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94D" w:rsidRPr="00A40441" w:rsidRDefault="004B494D" w:rsidP="004B494D">
      <w:pPr>
        <w:pStyle w:val="1"/>
        <w:ind w:left="-540"/>
        <w:jc w:val="center"/>
        <w:outlineLvl w:val="0"/>
        <w:rPr>
          <w:b/>
          <w:sz w:val="28"/>
          <w:szCs w:val="28"/>
        </w:rPr>
      </w:pPr>
      <w:r w:rsidRPr="00A40441">
        <w:rPr>
          <w:b/>
          <w:sz w:val="28"/>
          <w:szCs w:val="28"/>
        </w:rPr>
        <w:t>НАЦІОНАЛЬНА КОМІСІЯ З ЦІННИХ ПАПЕРІВ ТА ФОНДОВОГО РИНКУ</w:t>
      </w:r>
    </w:p>
    <w:p w:rsidR="004B494D" w:rsidRPr="00A40441" w:rsidRDefault="004B494D" w:rsidP="004B494D">
      <w:pPr>
        <w:pStyle w:val="a3"/>
        <w:ind w:left="-540"/>
        <w:rPr>
          <w:szCs w:val="28"/>
        </w:rPr>
      </w:pPr>
    </w:p>
    <w:p w:rsidR="004B494D" w:rsidRPr="00A40441" w:rsidRDefault="004B494D" w:rsidP="004B494D">
      <w:pPr>
        <w:pStyle w:val="a3"/>
        <w:ind w:left="-540"/>
        <w:jc w:val="center"/>
        <w:rPr>
          <w:b/>
          <w:szCs w:val="28"/>
          <w:lang w:val="uk-UA"/>
        </w:rPr>
      </w:pPr>
      <w:r w:rsidRPr="00A40441">
        <w:rPr>
          <w:b/>
          <w:szCs w:val="28"/>
        </w:rPr>
        <w:t>П О С Т А Н О В А №</w:t>
      </w:r>
      <w:r w:rsidR="00885664">
        <w:rPr>
          <w:b/>
          <w:szCs w:val="28"/>
          <w:lang w:val="uk-UA"/>
        </w:rPr>
        <w:t>393</w:t>
      </w:r>
      <w:r w:rsidRPr="00A40441">
        <w:rPr>
          <w:b/>
          <w:szCs w:val="28"/>
          <w:lang w:val="uk-UA"/>
        </w:rPr>
        <w:t>-</w:t>
      </w:r>
      <w:r w:rsidR="00744693">
        <w:rPr>
          <w:b/>
          <w:szCs w:val="28"/>
          <w:lang w:val="uk-UA"/>
        </w:rPr>
        <w:t>КУА</w:t>
      </w:r>
    </w:p>
    <w:p w:rsidR="004B494D" w:rsidRPr="00A40441" w:rsidRDefault="004B494D" w:rsidP="004B494D">
      <w:pPr>
        <w:pStyle w:val="21"/>
        <w:ind w:left="-540" w:firstLine="0"/>
        <w:jc w:val="center"/>
        <w:rPr>
          <w:b/>
          <w:szCs w:val="28"/>
          <w:lang w:val="uk-UA"/>
        </w:rPr>
      </w:pPr>
    </w:p>
    <w:p w:rsidR="004B494D" w:rsidRPr="00A40441" w:rsidRDefault="00001297" w:rsidP="004B494D">
      <w:pPr>
        <w:pStyle w:val="21"/>
        <w:ind w:left="-540" w:firstLine="0"/>
        <w:jc w:val="center"/>
        <w:rPr>
          <w:b/>
          <w:szCs w:val="28"/>
          <w:lang w:val="uk-UA"/>
        </w:rPr>
      </w:pPr>
      <w:r w:rsidRPr="00A40441">
        <w:rPr>
          <w:b/>
          <w:szCs w:val="28"/>
          <w:lang w:val="uk-UA"/>
        </w:rPr>
        <w:t>про закриття справи про</w:t>
      </w:r>
      <w:r w:rsidR="004B494D" w:rsidRPr="00A40441">
        <w:rPr>
          <w:b/>
          <w:szCs w:val="28"/>
          <w:lang w:val="uk-UA"/>
        </w:rPr>
        <w:t xml:space="preserve"> правопорушення на </w:t>
      </w:r>
      <w:r w:rsidR="00127FA5" w:rsidRPr="00A40441">
        <w:rPr>
          <w:b/>
          <w:szCs w:val="28"/>
          <w:lang w:val="uk-UA"/>
        </w:rPr>
        <w:t>ринках капіталу</w:t>
      </w:r>
      <w:r w:rsidR="00593EC1">
        <w:rPr>
          <w:b/>
          <w:szCs w:val="28"/>
          <w:lang w:val="uk-UA"/>
        </w:rPr>
        <w:t xml:space="preserve"> та організованих товарних ринках</w:t>
      </w:r>
    </w:p>
    <w:p w:rsidR="004B494D" w:rsidRPr="00A40441" w:rsidRDefault="004B494D" w:rsidP="004B494D">
      <w:pPr>
        <w:pStyle w:val="21"/>
        <w:ind w:left="-540" w:right="-284" w:firstLine="0"/>
        <w:rPr>
          <w:szCs w:val="28"/>
          <w:lang w:val="uk-UA"/>
        </w:rPr>
      </w:pPr>
    </w:p>
    <w:p w:rsidR="004B494D" w:rsidRPr="00A40441" w:rsidRDefault="004B494D" w:rsidP="004B494D">
      <w:pPr>
        <w:pStyle w:val="21"/>
        <w:ind w:left="-540" w:right="-284" w:firstLine="0"/>
        <w:jc w:val="center"/>
        <w:rPr>
          <w:b/>
          <w:szCs w:val="28"/>
          <w:lang w:val="uk-UA"/>
        </w:rPr>
      </w:pPr>
      <w:r w:rsidRPr="00A40441">
        <w:rPr>
          <w:b/>
          <w:szCs w:val="28"/>
          <w:lang w:val="uk-UA"/>
        </w:rPr>
        <w:t xml:space="preserve">      </w:t>
      </w:r>
      <w:r w:rsidRPr="00A40441">
        <w:rPr>
          <w:b/>
          <w:szCs w:val="28"/>
          <w:lang w:val="uk-UA"/>
        </w:rPr>
        <w:tab/>
        <w:t>м. Київ</w:t>
      </w:r>
      <w:r w:rsidRPr="00A40441">
        <w:rPr>
          <w:b/>
          <w:szCs w:val="28"/>
          <w:lang w:val="uk-UA"/>
        </w:rPr>
        <w:tab/>
      </w:r>
      <w:r w:rsidRPr="00A40441">
        <w:rPr>
          <w:b/>
          <w:szCs w:val="28"/>
          <w:lang w:val="uk-UA"/>
        </w:rPr>
        <w:tab/>
      </w:r>
      <w:r w:rsidRPr="00A40441">
        <w:rPr>
          <w:b/>
          <w:szCs w:val="28"/>
          <w:lang w:val="uk-UA"/>
        </w:rPr>
        <w:tab/>
      </w:r>
      <w:r w:rsidRPr="00A40441">
        <w:rPr>
          <w:b/>
          <w:szCs w:val="28"/>
          <w:lang w:val="uk-UA"/>
        </w:rPr>
        <w:tab/>
      </w:r>
      <w:r w:rsidRPr="00A40441">
        <w:rPr>
          <w:b/>
          <w:szCs w:val="28"/>
          <w:lang w:val="uk-UA"/>
        </w:rPr>
        <w:tab/>
      </w:r>
      <w:r w:rsidRPr="00A40441">
        <w:rPr>
          <w:b/>
          <w:szCs w:val="28"/>
          <w:lang w:val="uk-UA"/>
        </w:rPr>
        <w:tab/>
      </w:r>
      <w:r w:rsidRPr="00A40441">
        <w:rPr>
          <w:b/>
          <w:szCs w:val="28"/>
          <w:lang w:val="uk-UA"/>
        </w:rPr>
        <w:tab/>
      </w:r>
      <w:r w:rsidR="00BA5042" w:rsidRPr="00A40441">
        <w:rPr>
          <w:b/>
          <w:szCs w:val="28"/>
          <w:lang w:val="uk-UA"/>
        </w:rPr>
        <w:t xml:space="preserve">        </w:t>
      </w:r>
      <w:r w:rsidR="00744693">
        <w:rPr>
          <w:b/>
          <w:szCs w:val="28"/>
          <w:lang w:val="uk-UA"/>
        </w:rPr>
        <w:t>10 листопада</w:t>
      </w:r>
      <w:r w:rsidR="00593EC1">
        <w:rPr>
          <w:b/>
          <w:szCs w:val="28"/>
          <w:lang w:val="uk-UA"/>
        </w:rPr>
        <w:t xml:space="preserve"> </w:t>
      </w:r>
      <w:r w:rsidR="00BA5042" w:rsidRPr="00A40441">
        <w:rPr>
          <w:b/>
          <w:szCs w:val="28"/>
          <w:lang w:val="uk-UA"/>
        </w:rPr>
        <w:t>2021</w:t>
      </w:r>
      <w:r w:rsidRPr="00A40441">
        <w:rPr>
          <w:b/>
          <w:szCs w:val="28"/>
          <w:lang w:val="uk-UA"/>
        </w:rPr>
        <w:t xml:space="preserve"> року</w:t>
      </w:r>
    </w:p>
    <w:p w:rsidR="00C8797C" w:rsidRPr="00A40441" w:rsidRDefault="00C8797C" w:rsidP="00C8797C">
      <w:pPr>
        <w:tabs>
          <w:tab w:val="left" w:pos="0"/>
        </w:tabs>
        <w:jc w:val="both"/>
        <w:rPr>
          <w:b/>
          <w:sz w:val="28"/>
          <w:szCs w:val="28"/>
        </w:rPr>
      </w:pPr>
    </w:p>
    <w:p w:rsidR="00D95085" w:rsidRDefault="00744693" w:rsidP="00D95085">
      <w:pPr>
        <w:ind w:firstLine="567"/>
        <w:jc w:val="both"/>
        <w:textAlignment w:val="top"/>
        <w:rPr>
          <w:sz w:val="28"/>
          <w:szCs w:val="28"/>
        </w:rPr>
      </w:pPr>
      <w:r>
        <w:rPr>
          <w:bCs/>
          <w:iCs/>
          <w:spacing w:val="-2"/>
          <w:sz w:val="28"/>
          <w:szCs w:val="28"/>
        </w:rPr>
        <w:t xml:space="preserve"> </w:t>
      </w:r>
      <w:r w:rsidRPr="000D6F90">
        <w:rPr>
          <w:sz w:val="28"/>
          <w:szCs w:val="28"/>
          <w:lang w:eastAsia="ru-RU"/>
        </w:rPr>
        <w:t>Я, уповноважена особа Національної комісії з цінних паперів та фондового ринку (далі - Комісі</w:t>
      </w:r>
      <w:r>
        <w:rPr>
          <w:sz w:val="28"/>
          <w:szCs w:val="28"/>
          <w:lang w:eastAsia="ru-RU"/>
        </w:rPr>
        <w:t>я) – член Комісії Бойко Ю. Ю.</w:t>
      </w:r>
      <w:r w:rsidRPr="000D6F90">
        <w:rPr>
          <w:sz w:val="28"/>
          <w:szCs w:val="28"/>
          <w:lang w:eastAsia="ru-RU"/>
        </w:rPr>
        <w:t>, на підставі доручення  Голо</w:t>
      </w:r>
      <w:r>
        <w:rPr>
          <w:sz w:val="28"/>
          <w:szCs w:val="28"/>
          <w:lang w:eastAsia="ru-RU"/>
        </w:rPr>
        <w:t xml:space="preserve">ви Комісії  </w:t>
      </w:r>
      <w:proofErr w:type="spellStart"/>
      <w:r>
        <w:rPr>
          <w:sz w:val="28"/>
          <w:szCs w:val="28"/>
          <w:lang w:eastAsia="ru-RU"/>
        </w:rPr>
        <w:t>Магомедова</w:t>
      </w:r>
      <w:proofErr w:type="spellEnd"/>
      <w:r>
        <w:rPr>
          <w:sz w:val="28"/>
          <w:szCs w:val="28"/>
          <w:lang w:eastAsia="ru-RU"/>
        </w:rPr>
        <w:t xml:space="preserve"> Р. С. від 13.07.2021  №251-ДП-КУА</w:t>
      </w:r>
      <w:r w:rsidRPr="000D6F90">
        <w:rPr>
          <w:sz w:val="28"/>
          <w:szCs w:val="28"/>
          <w:lang w:eastAsia="ru-RU"/>
        </w:rPr>
        <w:t>,</w:t>
      </w:r>
      <w:r w:rsidR="00593EC1" w:rsidRPr="00F451DD">
        <w:rPr>
          <w:sz w:val="28"/>
          <w:szCs w:val="28"/>
        </w:rPr>
        <w:t xml:space="preserve"> розглянувши </w:t>
      </w:r>
      <w:r w:rsidR="002B1C58">
        <w:rPr>
          <w:sz w:val="28"/>
          <w:szCs w:val="28"/>
        </w:rPr>
        <w:t xml:space="preserve"> </w:t>
      </w:r>
      <w:r w:rsidR="00D95085">
        <w:rPr>
          <w:sz w:val="28"/>
          <w:szCs w:val="28"/>
        </w:rPr>
        <w:t xml:space="preserve"> </w:t>
      </w:r>
      <w:r w:rsidR="002B1C58">
        <w:rPr>
          <w:sz w:val="28"/>
          <w:szCs w:val="28"/>
        </w:rPr>
        <w:t xml:space="preserve"> </w:t>
      </w:r>
      <w:r w:rsidR="00593EC1">
        <w:rPr>
          <w:sz w:val="28"/>
          <w:szCs w:val="28"/>
        </w:rPr>
        <w:t>матеріали справи</w:t>
      </w:r>
      <w:r w:rsidR="00593EC1" w:rsidRPr="00F451DD">
        <w:rPr>
          <w:sz w:val="28"/>
          <w:szCs w:val="28"/>
        </w:rPr>
        <w:t xml:space="preserve"> про правопорушення на ринках капіталу</w:t>
      </w:r>
      <w:r w:rsidR="00593EC1">
        <w:rPr>
          <w:sz w:val="28"/>
          <w:szCs w:val="28"/>
        </w:rPr>
        <w:t xml:space="preserve"> та організованих товарних ринках</w:t>
      </w:r>
      <w:r w:rsidR="00593EC1" w:rsidRPr="00F451DD">
        <w:rPr>
          <w:sz w:val="28"/>
          <w:szCs w:val="28"/>
        </w:rPr>
        <w:t xml:space="preserve">, у відношенні </w:t>
      </w:r>
      <w:r>
        <w:rPr>
          <w:sz w:val="28"/>
          <w:szCs w:val="28"/>
          <w:lang w:eastAsia="ru-RU"/>
        </w:rPr>
        <w:t xml:space="preserve"> </w:t>
      </w:r>
      <w:r w:rsidRPr="00091BB4">
        <w:rPr>
          <w:sz w:val="28"/>
          <w:szCs w:val="28"/>
        </w:rPr>
        <w:t>товариства з обмеженою відповідальністю «Компанія з управління активами «ПРІМОКОЛЕКТ КАПІТАЛ», (далі – ТОВ «</w:t>
      </w:r>
      <w:proofErr w:type="spellStart"/>
      <w:r w:rsidRPr="00091BB4">
        <w:rPr>
          <w:sz w:val="28"/>
          <w:szCs w:val="28"/>
        </w:rPr>
        <w:t>КУА</w:t>
      </w:r>
      <w:proofErr w:type="spellEnd"/>
      <w:r w:rsidRPr="00091BB4">
        <w:rPr>
          <w:sz w:val="28"/>
          <w:szCs w:val="28"/>
        </w:rPr>
        <w:t xml:space="preserve"> «ПРІМОКОЛЕКТ КАПІТАЛ», Товариство), ліцензія на провадження професійної діяльності на ринках капіталу </w:t>
      </w:r>
      <w:r>
        <w:rPr>
          <w:sz w:val="28"/>
          <w:szCs w:val="28"/>
        </w:rPr>
        <w:t xml:space="preserve"> та організованих товарних ринках </w:t>
      </w:r>
      <w:r w:rsidRPr="00091BB4">
        <w:rPr>
          <w:sz w:val="28"/>
          <w:szCs w:val="28"/>
        </w:rPr>
        <w:t>– діяльність з управління активами інституційних інвесторів (діяльність з управління активами), місцезнаходження: 03035, м. Київ, вул. Сурикова, буд. 3 А, ідентифікаційний код юридичної особи 36676934,</w:t>
      </w:r>
      <w:r w:rsidRPr="00091BB4">
        <w:rPr>
          <w:sz w:val="28"/>
          <w:szCs w:val="28"/>
          <w:lang w:eastAsia="ru-RU"/>
        </w:rPr>
        <w:t xml:space="preserve">   </w:t>
      </w:r>
    </w:p>
    <w:p w:rsidR="00593EC1" w:rsidRPr="002B1C58" w:rsidRDefault="002B1C58" w:rsidP="002B1C58">
      <w:pPr>
        <w:ind w:firstLine="709"/>
        <w:jc w:val="both"/>
        <w:rPr>
          <w:sz w:val="28"/>
          <w:szCs w:val="28"/>
        </w:rPr>
      </w:pPr>
      <w:r>
        <w:rPr>
          <w:sz w:val="28"/>
          <w:szCs w:val="28"/>
        </w:rPr>
        <w:t xml:space="preserve"> </w:t>
      </w:r>
      <w:r w:rsidR="00D95085">
        <w:rPr>
          <w:sz w:val="28"/>
          <w:szCs w:val="28"/>
        </w:rPr>
        <w:t xml:space="preserve"> </w:t>
      </w:r>
    </w:p>
    <w:p w:rsidR="00BC44F5" w:rsidRDefault="002B1C58" w:rsidP="00A14B7B">
      <w:pPr>
        <w:jc w:val="center"/>
        <w:rPr>
          <w:b/>
          <w:sz w:val="28"/>
          <w:szCs w:val="28"/>
        </w:rPr>
      </w:pPr>
      <w:r>
        <w:rPr>
          <w:b/>
          <w:sz w:val="28"/>
          <w:szCs w:val="28"/>
        </w:rPr>
        <w:t>в с т а н о в и в</w:t>
      </w:r>
      <w:r w:rsidR="00BC44F5" w:rsidRPr="008262AD">
        <w:rPr>
          <w:b/>
          <w:sz w:val="28"/>
          <w:szCs w:val="28"/>
        </w:rPr>
        <w:t>:</w:t>
      </w:r>
    </w:p>
    <w:p w:rsidR="00D95085" w:rsidRPr="00A14B7B" w:rsidRDefault="00D95085" w:rsidP="00A14B7B">
      <w:pPr>
        <w:jc w:val="center"/>
        <w:rPr>
          <w:sz w:val="28"/>
          <w:szCs w:val="28"/>
        </w:rPr>
      </w:pPr>
    </w:p>
    <w:p w:rsidR="007F4B56" w:rsidRDefault="00CA0683" w:rsidP="00A14B7B">
      <w:pPr>
        <w:ind w:firstLine="709"/>
        <w:jc w:val="both"/>
        <w:rPr>
          <w:sz w:val="28"/>
          <w:szCs w:val="28"/>
        </w:rPr>
      </w:pPr>
      <w:r>
        <w:rPr>
          <w:sz w:val="28"/>
          <w:szCs w:val="28"/>
        </w:rPr>
        <w:t>у відношенні</w:t>
      </w:r>
      <w:r w:rsidR="00012A73">
        <w:rPr>
          <w:sz w:val="28"/>
          <w:szCs w:val="26"/>
        </w:rPr>
        <w:t xml:space="preserve"> </w:t>
      </w:r>
      <w:r w:rsidR="00744693">
        <w:rPr>
          <w:sz w:val="28"/>
          <w:szCs w:val="28"/>
          <w:lang w:eastAsia="ru-RU"/>
        </w:rPr>
        <w:t xml:space="preserve"> </w:t>
      </w:r>
      <w:r w:rsidR="00744693" w:rsidRPr="00091BB4">
        <w:rPr>
          <w:sz w:val="28"/>
          <w:szCs w:val="28"/>
        </w:rPr>
        <w:t>ТОВ «</w:t>
      </w:r>
      <w:proofErr w:type="spellStart"/>
      <w:r w:rsidR="00744693" w:rsidRPr="00091BB4">
        <w:rPr>
          <w:sz w:val="28"/>
          <w:szCs w:val="28"/>
        </w:rPr>
        <w:t>КУА</w:t>
      </w:r>
      <w:proofErr w:type="spellEnd"/>
      <w:r w:rsidR="00744693" w:rsidRPr="00091BB4">
        <w:rPr>
          <w:sz w:val="28"/>
          <w:szCs w:val="28"/>
        </w:rPr>
        <w:t xml:space="preserve"> «ПРІМОКОЛЕКТ КАПІТАЛ»</w:t>
      </w:r>
      <w:r w:rsidR="00D95085">
        <w:rPr>
          <w:sz w:val="28"/>
          <w:szCs w:val="28"/>
        </w:rPr>
        <w:t xml:space="preserve"> </w:t>
      </w:r>
      <w:r w:rsidR="00BC44F5" w:rsidRPr="008262AD">
        <w:rPr>
          <w:sz w:val="28"/>
          <w:szCs w:val="28"/>
        </w:rPr>
        <w:t>було скла</w:t>
      </w:r>
      <w:r w:rsidR="002B1C58">
        <w:rPr>
          <w:sz w:val="28"/>
          <w:szCs w:val="28"/>
        </w:rPr>
        <w:t>дено акт про правопорушення на ринках капіталу</w:t>
      </w:r>
      <w:r w:rsidR="00BC44F5" w:rsidRPr="008262AD">
        <w:rPr>
          <w:sz w:val="28"/>
          <w:szCs w:val="28"/>
        </w:rPr>
        <w:t xml:space="preserve"> від </w:t>
      </w:r>
      <w:r w:rsidR="00744693">
        <w:rPr>
          <w:sz w:val="28"/>
          <w:szCs w:val="28"/>
          <w:lang w:val="ru-RU"/>
        </w:rPr>
        <w:t>12.07</w:t>
      </w:r>
      <w:r w:rsidR="002B1C58">
        <w:rPr>
          <w:sz w:val="28"/>
          <w:szCs w:val="28"/>
          <w:lang w:val="ru-RU"/>
        </w:rPr>
        <w:t>.2021</w:t>
      </w:r>
      <w:r w:rsidR="00ED26A0">
        <w:rPr>
          <w:sz w:val="28"/>
          <w:szCs w:val="28"/>
        </w:rPr>
        <w:t xml:space="preserve"> </w:t>
      </w:r>
      <w:r w:rsidR="00BC44F5" w:rsidRPr="008262AD">
        <w:rPr>
          <w:sz w:val="28"/>
          <w:szCs w:val="28"/>
        </w:rPr>
        <w:t>№</w:t>
      </w:r>
      <w:r w:rsidR="00744693">
        <w:rPr>
          <w:sz w:val="28"/>
          <w:szCs w:val="28"/>
          <w:lang w:val="ru-RU"/>
        </w:rPr>
        <w:t>265</w:t>
      </w:r>
      <w:r w:rsidR="00BC44F5" w:rsidRPr="008262AD">
        <w:rPr>
          <w:sz w:val="28"/>
          <w:szCs w:val="28"/>
          <w:lang w:val="ru-RU"/>
        </w:rPr>
        <w:t>-</w:t>
      </w:r>
      <w:r w:rsidR="00744693">
        <w:rPr>
          <w:sz w:val="28"/>
          <w:szCs w:val="28"/>
        </w:rPr>
        <w:t>ДП-КУА</w:t>
      </w:r>
      <w:r w:rsidR="00BC44F5" w:rsidRPr="008262AD">
        <w:rPr>
          <w:sz w:val="28"/>
          <w:szCs w:val="28"/>
        </w:rPr>
        <w:t>, відповідно до якого встановлено наступне.</w:t>
      </w:r>
    </w:p>
    <w:p w:rsidR="00744693" w:rsidRPr="00A25219" w:rsidRDefault="00614B9E" w:rsidP="00744693">
      <w:pPr>
        <w:tabs>
          <w:tab w:val="left" w:pos="975"/>
        </w:tabs>
        <w:ind w:firstLine="709"/>
        <w:jc w:val="both"/>
        <w:rPr>
          <w:sz w:val="28"/>
          <w:szCs w:val="28"/>
        </w:rPr>
      </w:pPr>
      <w:r w:rsidRPr="00A14B7B">
        <w:rPr>
          <w:sz w:val="28"/>
          <w:szCs w:val="28"/>
        </w:rPr>
        <w:t xml:space="preserve"> </w:t>
      </w:r>
      <w:r w:rsidR="00744693" w:rsidRPr="00A25219">
        <w:rPr>
          <w:sz w:val="28"/>
          <w:szCs w:val="28"/>
        </w:rPr>
        <w:t xml:space="preserve">Відносно Товариства винесено розпорядження від 01.04.2021 </w:t>
      </w:r>
      <w:r w:rsidR="00744693">
        <w:rPr>
          <w:sz w:val="28"/>
          <w:szCs w:val="28"/>
        </w:rPr>
        <w:t xml:space="preserve">                       </w:t>
      </w:r>
      <w:r w:rsidR="00744693" w:rsidRPr="00A25219">
        <w:rPr>
          <w:sz w:val="28"/>
          <w:szCs w:val="28"/>
        </w:rPr>
        <w:t>№ 38-ДП-КУА</w:t>
      </w:r>
      <w:r w:rsidR="00744693">
        <w:rPr>
          <w:sz w:val="28"/>
          <w:szCs w:val="28"/>
        </w:rPr>
        <w:t xml:space="preserve"> </w:t>
      </w:r>
      <w:r w:rsidR="00744693" w:rsidRPr="00A25219">
        <w:rPr>
          <w:sz w:val="28"/>
          <w:szCs w:val="28"/>
        </w:rPr>
        <w:t xml:space="preserve">про усунення порушень законодавства на ринках капіталу </w:t>
      </w:r>
      <w:r w:rsidR="00744693">
        <w:rPr>
          <w:sz w:val="28"/>
          <w:szCs w:val="28"/>
        </w:rPr>
        <w:t xml:space="preserve"> (далі – Розпорядження), відповідно до якого</w:t>
      </w:r>
      <w:r w:rsidR="00744693" w:rsidRPr="006D70DE">
        <w:rPr>
          <w:sz w:val="28"/>
          <w:szCs w:val="28"/>
        </w:rPr>
        <w:t xml:space="preserve"> </w:t>
      </w:r>
      <w:r w:rsidR="00744693" w:rsidRPr="00A25219">
        <w:rPr>
          <w:sz w:val="28"/>
          <w:szCs w:val="28"/>
        </w:rPr>
        <w:t>ТОВ «</w:t>
      </w:r>
      <w:proofErr w:type="spellStart"/>
      <w:r w:rsidR="00744693" w:rsidRPr="00A25219">
        <w:rPr>
          <w:sz w:val="28"/>
          <w:szCs w:val="28"/>
        </w:rPr>
        <w:t>КУА</w:t>
      </w:r>
      <w:proofErr w:type="spellEnd"/>
      <w:r w:rsidR="00744693" w:rsidRPr="00A25219">
        <w:rPr>
          <w:sz w:val="28"/>
          <w:szCs w:val="28"/>
        </w:rPr>
        <w:t xml:space="preserve"> «</w:t>
      </w:r>
      <w:r w:rsidR="00744693" w:rsidRPr="00A25219">
        <w:rPr>
          <w:rFonts w:eastAsia="Calibri"/>
          <w:sz w:val="28"/>
          <w:szCs w:val="28"/>
          <w:lang w:eastAsia="en-US"/>
        </w:rPr>
        <w:t>ПРІМОКОЛЕКТ КАПІТАЛ</w:t>
      </w:r>
      <w:r w:rsidR="00744693" w:rsidRPr="00A25219">
        <w:rPr>
          <w:sz w:val="28"/>
          <w:szCs w:val="28"/>
        </w:rPr>
        <w:t>»</w:t>
      </w:r>
      <w:r w:rsidR="00744693">
        <w:rPr>
          <w:sz w:val="28"/>
          <w:szCs w:val="28"/>
        </w:rPr>
        <w:t xml:space="preserve"> необхідно у термін до 01 травня 2021 року усунути порушення законодавства </w:t>
      </w:r>
      <w:r w:rsidR="00744693" w:rsidRPr="00A25219">
        <w:rPr>
          <w:sz w:val="28"/>
          <w:szCs w:val="28"/>
        </w:rPr>
        <w:t>шляхом подання в повному обсязі інформації на запит (вимогу) Комісії від 28.01.2020 № 16/03/1395 (далі – Запит), а саме</w:t>
      </w:r>
      <w:r w:rsidR="00744693">
        <w:rPr>
          <w:sz w:val="28"/>
          <w:szCs w:val="28"/>
        </w:rPr>
        <w:t>:</w:t>
      </w:r>
      <w:r w:rsidR="00744693" w:rsidRPr="00A25219">
        <w:rPr>
          <w:sz w:val="28"/>
          <w:szCs w:val="28"/>
          <w:lang w:val="ru-RU"/>
        </w:rPr>
        <w:t xml:space="preserve"> </w:t>
      </w:r>
      <w:proofErr w:type="spellStart"/>
      <w:r w:rsidR="00744693">
        <w:rPr>
          <w:sz w:val="28"/>
          <w:szCs w:val="28"/>
          <w:lang w:val="ru-RU"/>
        </w:rPr>
        <w:t>надати</w:t>
      </w:r>
      <w:proofErr w:type="spellEnd"/>
      <w:r w:rsidR="00744693">
        <w:rPr>
          <w:sz w:val="28"/>
          <w:szCs w:val="28"/>
          <w:lang w:val="ru-RU"/>
        </w:rPr>
        <w:t xml:space="preserve"> </w:t>
      </w:r>
      <w:proofErr w:type="spellStart"/>
      <w:r w:rsidR="00744693">
        <w:rPr>
          <w:sz w:val="28"/>
          <w:szCs w:val="28"/>
          <w:lang w:val="ru-RU"/>
        </w:rPr>
        <w:t>наступну</w:t>
      </w:r>
      <w:proofErr w:type="spellEnd"/>
      <w:r w:rsidR="00744693">
        <w:rPr>
          <w:sz w:val="28"/>
          <w:szCs w:val="28"/>
          <w:lang w:val="ru-RU"/>
        </w:rPr>
        <w:t xml:space="preserve"> </w:t>
      </w:r>
      <w:proofErr w:type="spellStart"/>
      <w:r w:rsidR="00744693">
        <w:rPr>
          <w:sz w:val="28"/>
          <w:szCs w:val="28"/>
          <w:lang w:val="ru-RU"/>
        </w:rPr>
        <w:t>інформацію</w:t>
      </w:r>
      <w:proofErr w:type="spellEnd"/>
      <w:r w:rsidR="00744693">
        <w:rPr>
          <w:sz w:val="28"/>
          <w:szCs w:val="28"/>
          <w:lang w:val="ru-RU"/>
        </w:rPr>
        <w:t xml:space="preserve"> </w:t>
      </w:r>
      <w:r w:rsidR="00744693" w:rsidRPr="00A25219">
        <w:rPr>
          <w:sz w:val="28"/>
          <w:szCs w:val="28"/>
        </w:rPr>
        <w:t>станом на 31.10.2019 та 30.11.2019:</w:t>
      </w:r>
    </w:p>
    <w:p w:rsidR="00744693" w:rsidRPr="00A25219" w:rsidRDefault="00744693" w:rsidP="00744693">
      <w:pPr>
        <w:ind w:firstLine="709"/>
        <w:jc w:val="both"/>
        <w:rPr>
          <w:b/>
          <w:sz w:val="28"/>
          <w:szCs w:val="28"/>
        </w:rPr>
      </w:pPr>
      <w:r w:rsidRPr="00A25219">
        <w:rPr>
          <w:sz w:val="28"/>
          <w:szCs w:val="28"/>
        </w:rPr>
        <w:t>-</w:t>
      </w:r>
      <w:r>
        <w:rPr>
          <w:sz w:val="28"/>
          <w:szCs w:val="28"/>
        </w:rPr>
        <w:t xml:space="preserve"> </w:t>
      </w:r>
      <w:r w:rsidRPr="00A25219">
        <w:rPr>
          <w:sz w:val="28"/>
          <w:szCs w:val="28"/>
        </w:rPr>
        <w:t>щодо дебіторів Товариства</w:t>
      </w:r>
      <w:r>
        <w:rPr>
          <w:sz w:val="28"/>
          <w:szCs w:val="28"/>
        </w:rPr>
        <w:t>:</w:t>
      </w:r>
      <w:r w:rsidRPr="00A25219">
        <w:rPr>
          <w:sz w:val="28"/>
          <w:szCs w:val="28"/>
        </w:rPr>
        <w:t xml:space="preserve"> Адвокатське об’єднання «Апологет», Венчурний фонд ТОВ </w:t>
      </w:r>
      <w:proofErr w:type="spellStart"/>
      <w:r w:rsidRPr="00A25219">
        <w:rPr>
          <w:sz w:val="28"/>
          <w:szCs w:val="28"/>
        </w:rPr>
        <w:t>КУА</w:t>
      </w:r>
      <w:proofErr w:type="spellEnd"/>
      <w:r w:rsidRPr="00A25219">
        <w:rPr>
          <w:sz w:val="28"/>
          <w:szCs w:val="28"/>
        </w:rPr>
        <w:t xml:space="preserve"> «</w:t>
      </w:r>
      <w:proofErr w:type="spellStart"/>
      <w:r w:rsidRPr="00A25219">
        <w:rPr>
          <w:sz w:val="28"/>
          <w:szCs w:val="28"/>
        </w:rPr>
        <w:t>Прімоколект</w:t>
      </w:r>
      <w:proofErr w:type="spellEnd"/>
      <w:r w:rsidRPr="00A25219">
        <w:rPr>
          <w:sz w:val="28"/>
          <w:szCs w:val="28"/>
        </w:rPr>
        <w:t>», ПАТ ЗНВКІФ «</w:t>
      </w:r>
      <w:proofErr w:type="spellStart"/>
      <w:r w:rsidRPr="00A25219">
        <w:rPr>
          <w:sz w:val="28"/>
          <w:szCs w:val="28"/>
        </w:rPr>
        <w:t>Філіар</w:t>
      </w:r>
      <w:proofErr w:type="spellEnd"/>
      <w:r w:rsidRPr="00A25219">
        <w:rPr>
          <w:sz w:val="28"/>
          <w:szCs w:val="28"/>
        </w:rPr>
        <w:t xml:space="preserve">» та дебіторської заборгованості з бюджетом інформації щодо ідентифікаційного коду юридичної особи дебітора, дати виникнення дебіторської заборгованості, терміну погашення заборгованості, щодо пролонгованої (сума пролонгованої заборгованості, дати всіх </w:t>
      </w:r>
      <w:proofErr w:type="spellStart"/>
      <w:r w:rsidRPr="00A25219">
        <w:rPr>
          <w:sz w:val="28"/>
          <w:szCs w:val="28"/>
        </w:rPr>
        <w:t>пролонгацій</w:t>
      </w:r>
      <w:proofErr w:type="spellEnd"/>
      <w:r w:rsidRPr="00A25219">
        <w:rPr>
          <w:sz w:val="28"/>
          <w:szCs w:val="28"/>
        </w:rPr>
        <w:t xml:space="preserve"> та строк, на який вони здійснені) та простроченої дебіторської заборгованості (сума заборгованості, яка є простроченою, дату, починаючи з якої дана дебіторська заборгованість є простроченою), відсутності пролонгованої та/або простроченої дебіторської заборгованості, результатів аналізу на наявність ознак зменшення корисності активу відповідно до міжнародних стандартів фінансової звітності; </w:t>
      </w:r>
    </w:p>
    <w:p w:rsidR="00744693" w:rsidRPr="00A25219" w:rsidRDefault="00744693" w:rsidP="00744693">
      <w:pPr>
        <w:ind w:firstLine="709"/>
        <w:jc w:val="both"/>
        <w:rPr>
          <w:sz w:val="28"/>
          <w:szCs w:val="28"/>
        </w:rPr>
      </w:pPr>
      <w:r w:rsidRPr="00A25219">
        <w:rPr>
          <w:sz w:val="28"/>
          <w:szCs w:val="28"/>
        </w:rPr>
        <w:t>-</w:t>
      </w:r>
      <w:r>
        <w:rPr>
          <w:sz w:val="28"/>
          <w:szCs w:val="28"/>
        </w:rPr>
        <w:t xml:space="preserve"> </w:t>
      </w:r>
      <w:r w:rsidRPr="00A25219">
        <w:rPr>
          <w:sz w:val="28"/>
          <w:szCs w:val="28"/>
        </w:rPr>
        <w:t>щодо дебіторів Товариства</w:t>
      </w:r>
      <w:r>
        <w:rPr>
          <w:sz w:val="28"/>
          <w:szCs w:val="28"/>
        </w:rPr>
        <w:t>:</w:t>
      </w:r>
      <w:r w:rsidRPr="00A25219">
        <w:rPr>
          <w:sz w:val="28"/>
          <w:szCs w:val="28"/>
        </w:rPr>
        <w:t xml:space="preserve"> Подоляка Михайла Анатолійовича, ТОВ аудиторської компанії «Аудит бюро», АФ «ІНТЕР АУДИТ», </w:t>
      </w:r>
      <w:proofErr w:type="spellStart"/>
      <w:r w:rsidRPr="00A25219">
        <w:rPr>
          <w:sz w:val="28"/>
          <w:szCs w:val="28"/>
        </w:rPr>
        <w:t>Крік</w:t>
      </w:r>
      <w:proofErr w:type="spellEnd"/>
      <w:r w:rsidRPr="00A25219">
        <w:rPr>
          <w:sz w:val="28"/>
          <w:szCs w:val="28"/>
        </w:rPr>
        <w:t xml:space="preserve"> Олени </w:t>
      </w:r>
      <w:r w:rsidRPr="00A25219">
        <w:rPr>
          <w:sz w:val="28"/>
          <w:szCs w:val="28"/>
        </w:rPr>
        <w:lastRenderedPageBreak/>
        <w:t xml:space="preserve">Василівни, </w:t>
      </w:r>
      <w:proofErr w:type="spellStart"/>
      <w:r w:rsidRPr="00A25219">
        <w:rPr>
          <w:sz w:val="28"/>
          <w:szCs w:val="28"/>
        </w:rPr>
        <w:t>Тзов</w:t>
      </w:r>
      <w:proofErr w:type="spellEnd"/>
      <w:r w:rsidRPr="00A25219">
        <w:rPr>
          <w:sz w:val="28"/>
          <w:szCs w:val="28"/>
        </w:rPr>
        <w:t xml:space="preserve"> Компанії «ПАУЕР», </w:t>
      </w:r>
      <w:proofErr w:type="spellStart"/>
      <w:r w:rsidRPr="00A25219">
        <w:rPr>
          <w:sz w:val="28"/>
          <w:szCs w:val="28"/>
        </w:rPr>
        <w:t>Пиць</w:t>
      </w:r>
      <w:proofErr w:type="spellEnd"/>
      <w:r w:rsidRPr="00A25219">
        <w:rPr>
          <w:sz w:val="28"/>
          <w:szCs w:val="28"/>
        </w:rPr>
        <w:t xml:space="preserve"> Андрія Андрійовича, УДК Печерського р-на м Київ, Український Інститут розвитку фондового ринку, Укрпошта КМД УДППЗ, </w:t>
      </w:r>
      <w:proofErr w:type="spellStart"/>
      <w:r w:rsidRPr="00A25219">
        <w:rPr>
          <w:sz w:val="28"/>
          <w:szCs w:val="28"/>
        </w:rPr>
        <w:t>Тзов</w:t>
      </w:r>
      <w:proofErr w:type="spellEnd"/>
      <w:r w:rsidRPr="00A25219">
        <w:rPr>
          <w:sz w:val="28"/>
          <w:szCs w:val="28"/>
        </w:rPr>
        <w:t xml:space="preserve"> «Денді-про», УДКСУ у Печерському районі м. Києва, інформації щодо терміну погашення дебіторської заборгованості, щодо пролонгованої (сума пролонгованої заборгованості, дати всіх </w:t>
      </w:r>
      <w:proofErr w:type="spellStart"/>
      <w:r w:rsidRPr="00A25219">
        <w:rPr>
          <w:sz w:val="28"/>
          <w:szCs w:val="28"/>
        </w:rPr>
        <w:t>пролонгацій</w:t>
      </w:r>
      <w:proofErr w:type="spellEnd"/>
      <w:r w:rsidRPr="00A25219">
        <w:rPr>
          <w:sz w:val="28"/>
          <w:szCs w:val="28"/>
        </w:rPr>
        <w:t xml:space="preserve"> та строк, на який вони здійснені) та простроченої дебіторської заборгованості (сума заборгованості, яка є простроченою, дату, починаючи з якої дана дебіторська заборгованість є простроченою), відсутності пролонгованої та/або простроченої дебіторської заборгованості, результатів аналізу на наявність ознак зменшення корисності активу відповідно до міжнародних стандартів фінансової звітності;</w:t>
      </w:r>
    </w:p>
    <w:p w:rsidR="00744693" w:rsidRPr="00A25219" w:rsidRDefault="00744693" w:rsidP="00744693">
      <w:pPr>
        <w:ind w:firstLine="709"/>
        <w:jc w:val="both"/>
        <w:rPr>
          <w:b/>
          <w:sz w:val="28"/>
          <w:szCs w:val="28"/>
        </w:rPr>
      </w:pPr>
      <w:r w:rsidRPr="00A25219">
        <w:rPr>
          <w:sz w:val="28"/>
          <w:szCs w:val="28"/>
        </w:rPr>
        <w:t>-</w:t>
      </w:r>
      <w:r>
        <w:rPr>
          <w:sz w:val="28"/>
          <w:szCs w:val="28"/>
        </w:rPr>
        <w:t xml:space="preserve"> </w:t>
      </w:r>
      <w:r w:rsidRPr="00A25219">
        <w:rPr>
          <w:sz w:val="28"/>
          <w:szCs w:val="28"/>
        </w:rPr>
        <w:t>стосовно корпоративних прав, що перебувають у власності Товариства ТОВ ФК «Кредит – Капітал» (ідентифікаційний код юридичної особи 35234236) інформації щодо номінальної вартості інвестиції, дати здійснення (визнання) інвестиції, результатів аналізу на наявність ознак зменшення корисності активу відповідно до міжнародних стандартів фінансової звітності</w:t>
      </w:r>
      <w:r w:rsidRPr="00A25219">
        <w:rPr>
          <w:b/>
          <w:sz w:val="28"/>
          <w:szCs w:val="28"/>
        </w:rPr>
        <w:t>.</w:t>
      </w:r>
    </w:p>
    <w:p w:rsidR="00744693" w:rsidRPr="00A25219" w:rsidRDefault="00744693" w:rsidP="00744693">
      <w:pPr>
        <w:ind w:firstLine="709"/>
        <w:jc w:val="both"/>
        <w:rPr>
          <w:sz w:val="28"/>
          <w:szCs w:val="28"/>
        </w:rPr>
      </w:pPr>
      <w:r w:rsidRPr="00A25219">
        <w:rPr>
          <w:sz w:val="28"/>
          <w:szCs w:val="28"/>
        </w:rPr>
        <w:t xml:space="preserve">Крім того, Товариству необхідно до 01.05.2021 письмово проінформувати уповноважену особу Комісії та департамент аналізу фінансової звітності учасників ринків капіталу та </w:t>
      </w:r>
      <w:proofErr w:type="spellStart"/>
      <w:r w:rsidRPr="00A25219">
        <w:rPr>
          <w:sz w:val="28"/>
          <w:szCs w:val="28"/>
        </w:rPr>
        <w:t>пруденційного</w:t>
      </w:r>
      <w:proofErr w:type="spellEnd"/>
      <w:r w:rsidRPr="00A25219">
        <w:rPr>
          <w:sz w:val="28"/>
          <w:szCs w:val="28"/>
        </w:rPr>
        <w:t xml:space="preserve"> нагляду про виконання Розпорядження.</w:t>
      </w:r>
    </w:p>
    <w:p w:rsidR="00744693" w:rsidRPr="00A25219" w:rsidRDefault="00744693" w:rsidP="00744693">
      <w:pPr>
        <w:ind w:firstLine="709"/>
        <w:jc w:val="both"/>
        <w:rPr>
          <w:sz w:val="28"/>
          <w:szCs w:val="28"/>
        </w:rPr>
      </w:pPr>
      <w:r w:rsidRPr="00A25219">
        <w:rPr>
          <w:sz w:val="28"/>
          <w:szCs w:val="28"/>
        </w:rPr>
        <w:t>Листом № 3-30/04/21 від 30.04.2021</w:t>
      </w:r>
      <w:r>
        <w:rPr>
          <w:sz w:val="28"/>
          <w:szCs w:val="28"/>
        </w:rPr>
        <w:t xml:space="preserve"> </w:t>
      </w:r>
      <w:r w:rsidRPr="00A25219">
        <w:rPr>
          <w:sz w:val="28"/>
          <w:szCs w:val="28"/>
        </w:rPr>
        <w:t xml:space="preserve"> (далі – Лист) на виконання Розпорядження Товариство надало інформацію щодо:</w:t>
      </w:r>
    </w:p>
    <w:p w:rsidR="00744693" w:rsidRPr="00A25219" w:rsidRDefault="00744693" w:rsidP="00744693">
      <w:pPr>
        <w:ind w:firstLine="709"/>
        <w:jc w:val="both"/>
        <w:rPr>
          <w:sz w:val="28"/>
          <w:szCs w:val="28"/>
        </w:rPr>
      </w:pPr>
      <w:r w:rsidRPr="00A25219">
        <w:rPr>
          <w:sz w:val="28"/>
          <w:szCs w:val="28"/>
        </w:rPr>
        <w:t>-</w:t>
      </w:r>
      <w:r>
        <w:rPr>
          <w:sz w:val="28"/>
          <w:szCs w:val="28"/>
        </w:rPr>
        <w:t xml:space="preserve"> </w:t>
      </w:r>
      <w:r w:rsidRPr="00A25219">
        <w:rPr>
          <w:sz w:val="28"/>
          <w:szCs w:val="28"/>
        </w:rPr>
        <w:t xml:space="preserve">дебіторів Адвокатське об’єднання «Апологет», Венчурний фонд ТОВ </w:t>
      </w:r>
      <w:proofErr w:type="spellStart"/>
      <w:r w:rsidRPr="00A25219">
        <w:rPr>
          <w:sz w:val="28"/>
          <w:szCs w:val="28"/>
        </w:rPr>
        <w:t>КУА</w:t>
      </w:r>
      <w:proofErr w:type="spellEnd"/>
      <w:r w:rsidRPr="00A25219">
        <w:rPr>
          <w:sz w:val="28"/>
          <w:szCs w:val="28"/>
        </w:rPr>
        <w:t xml:space="preserve"> «</w:t>
      </w:r>
      <w:proofErr w:type="spellStart"/>
      <w:r w:rsidRPr="00A25219">
        <w:rPr>
          <w:sz w:val="28"/>
          <w:szCs w:val="28"/>
        </w:rPr>
        <w:t>Прімоколект</w:t>
      </w:r>
      <w:proofErr w:type="spellEnd"/>
      <w:r w:rsidRPr="00A25219">
        <w:rPr>
          <w:sz w:val="28"/>
          <w:szCs w:val="28"/>
        </w:rPr>
        <w:t>», ПАТ ЗНВКІФ «</w:t>
      </w:r>
      <w:proofErr w:type="spellStart"/>
      <w:r w:rsidRPr="00A25219">
        <w:rPr>
          <w:sz w:val="28"/>
          <w:szCs w:val="28"/>
        </w:rPr>
        <w:t>Філіар</w:t>
      </w:r>
      <w:proofErr w:type="spellEnd"/>
      <w:r w:rsidRPr="00A25219">
        <w:rPr>
          <w:sz w:val="28"/>
          <w:szCs w:val="28"/>
        </w:rPr>
        <w:t>» та дебіторської заборгованості з бюджетом, зазначивши інформацію щодо ідентифікаційного коду юридичної особи дебітора, дати виникнення дебіторської заборгованості, терміну погашення заборгованості, результатів аналізу на наявність ознак зменшення корисності активу відповідно до міжнародних стандартів фінансової звітності;</w:t>
      </w:r>
    </w:p>
    <w:p w:rsidR="00744693" w:rsidRPr="00A25219" w:rsidRDefault="00744693" w:rsidP="00744693">
      <w:pPr>
        <w:ind w:firstLine="709"/>
        <w:jc w:val="both"/>
        <w:rPr>
          <w:sz w:val="28"/>
          <w:szCs w:val="28"/>
        </w:rPr>
      </w:pPr>
      <w:r w:rsidRPr="00A25219">
        <w:rPr>
          <w:sz w:val="28"/>
          <w:szCs w:val="28"/>
        </w:rPr>
        <w:t>-</w:t>
      </w:r>
      <w:r>
        <w:rPr>
          <w:sz w:val="28"/>
          <w:szCs w:val="28"/>
        </w:rPr>
        <w:t xml:space="preserve"> </w:t>
      </w:r>
      <w:r w:rsidRPr="00A25219">
        <w:rPr>
          <w:sz w:val="28"/>
          <w:szCs w:val="28"/>
        </w:rPr>
        <w:t xml:space="preserve">терміну погашення дебіторської заборгованості та результатів аналізу на наявність ознак зменшення корисності активу відповідно до міжнародних стандартів фінансової звітності стосовно дебіторів Подоляка Михайла Анатолійовича, ТОВ аудиторської компанії «Аудит бюро», АФ «ІНТЕР АУДИТ», </w:t>
      </w:r>
      <w:proofErr w:type="spellStart"/>
      <w:r w:rsidRPr="00A25219">
        <w:rPr>
          <w:sz w:val="28"/>
          <w:szCs w:val="28"/>
        </w:rPr>
        <w:t>Крік</w:t>
      </w:r>
      <w:proofErr w:type="spellEnd"/>
      <w:r w:rsidRPr="00A25219">
        <w:rPr>
          <w:sz w:val="28"/>
          <w:szCs w:val="28"/>
        </w:rPr>
        <w:t xml:space="preserve"> Олени Василівни, </w:t>
      </w:r>
      <w:proofErr w:type="spellStart"/>
      <w:r w:rsidRPr="00A25219">
        <w:rPr>
          <w:sz w:val="28"/>
          <w:szCs w:val="28"/>
        </w:rPr>
        <w:t>Тзов</w:t>
      </w:r>
      <w:proofErr w:type="spellEnd"/>
      <w:r w:rsidRPr="00A25219">
        <w:rPr>
          <w:sz w:val="28"/>
          <w:szCs w:val="28"/>
        </w:rPr>
        <w:t xml:space="preserve"> Компанії «ПАУЕР», </w:t>
      </w:r>
      <w:proofErr w:type="spellStart"/>
      <w:r w:rsidRPr="00A25219">
        <w:rPr>
          <w:sz w:val="28"/>
          <w:szCs w:val="28"/>
        </w:rPr>
        <w:t>Пиць</w:t>
      </w:r>
      <w:proofErr w:type="spellEnd"/>
      <w:r w:rsidRPr="00A25219">
        <w:rPr>
          <w:sz w:val="28"/>
          <w:szCs w:val="28"/>
        </w:rPr>
        <w:t xml:space="preserve"> Андрія Андрійовича, УДК Печерського р-на м Київ, Український Інститут розвитку фондового ринку, Укрпошта КМД УДППЗ, </w:t>
      </w:r>
      <w:proofErr w:type="spellStart"/>
      <w:r w:rsidRPr="00A25219">
        <w:rPr>
          <w:sz w:val="28"/>
          <w:szCs w:val="28"/>
        </w:rPr>
        <w:t>Тзов</w:t>
      </w:r>
      <w:proofErr w:type="spellEnd"/>
      <w:r w:rsidRPr="00A25219">
        <w:rPr>
          <w:sz w:val="28"/>
          <w:szCs w:val="28"/>
        </w:rPr>
        <w:t xml:space="preserve"> «Денді-про», УДКСУ у Печерському районі м. Києва;</w:t>
      </w:r>
    </w:p>
    <w:p w:rsidR="00744693" w:rsidRPr="00A25219" w:rsidRDefault="00744693" w:rsidP="00744693">
      <w:pPr>
        <w:ind w:firstLine="709"/>
        <w:jc w:val="both"/>
        <w:rPr>
          <w:sz w:val="28"/>
          <w:szCs w:val="28"/>
        </w:rPr>
      </w:pPr>
      <w:r w:rsidRPr="00A25219">
        <w:rPr>
          <w:sz w:val="28"/>
          <w:szCs w:val="28"/>
        </w:rPr>
        <w:t>-</w:t>
      </w:r>
      <w:r>
        <w:rPr>
          <w:sz w:val="28"/>
          <w:szCs w:val="28"/>
        </w:rPr>
        <w:t xml:space="preserve"> </w:t>
      </w:r>
      <w:r w:rsidRPr="00A25219">
        <w:rPr>
          <w:sz w:val="28"/>
          <w:szCs w:val="28"/>
        </w:rPr>
        <w:t>результатів аналізу на наявність ознак зменшення корисності активу відповідно до міжнародних стандартів фінансової звітності корпоративних прав, що перебувають у власності Товариства станом на 31.10.2019 та на 30.11.2019 ТОВ ФК «Кредит – Капітал» (ідентифікаційний код юридичної особи 35234236).</w:t>
      </w:r>
    </w:p>
    <w:p w:rsidR="00744693" w:rsidRPr="00A25219" w:rsidRDefault="00744693" w:rsidP="00744693">
      <w:pPr>
        <w:ind w:firstLine="709"/>
        <w:jc w:val="both"/>
        <w:rPr>
          <w:b/>
          <w:sz w:val="28"/>
          <w:szCs w:val="28"/>
        </w:rPr>
      </w:pPr>
      <w:r w:rsidRPr="00A25219">
        <w:rPr>
          <w:sz w:val="28"/>
          <w:szCs w:val="28"/>
        </w:rPr>
        <w:t>В той же час, Товариством у Листі</w:t>
      </w:r>
      <w:r w:rsidRPr="00A25219">
        <w:rPr>
          <w:b/>
          <w:sz w:val="28"/>
          <w:szCs w:val="28"/>
        </w:rPr>
        <w:t xml:space="preserve"> </w:t>
      </w:r>
      <w:r w:rsidRPr="00744693">
        <w:rPr>
          <w:sz w:val="28"/>
          <w:szCs w:val="28"/>
        </w:rPr>
        <w:t>не надано інформацію щодо:</w:t>
      </w:r>
    </w:p>
    <w:p w:rsidR="00744693" w:rsidRPr="00A25219" w:rsidRDefault="00744693" w:rsidP="00744693">
      <w:pPr>
        <w:ind w:firstLine="709"/>
        <w:jc w:val="both"/>
        <w:rPr>
          <w:sz w:val="28"/>
          <w:szCs w:val="28"/>
        </w:rPr>
      </w:pPr>
      <w:r w:rsidRPr="00A25219">
        <w:rPr>
          <w:sz w:val="28"/>
          <w:szCs w:val="28"/>
        </w:rPr>
        <w:t>-</w:t>
      </w:r>
      <w:r>
        <w:rPr>
          <w:sz w:val="28"/>
          <w:szCs w:val="28"/>
        </w:rPr>
        <w:t xml:space="preserve"> </w:t>
      </w:r>
      <w:r w:rsidRPr="00A25219">
        <w:rPr>
          <w:sz w:val="28"/>
          <w:szCs w:val="28"/>
        </w:rPr>
        <w:t xml:space="preserve">пролонгованої (сума пролонгованої заборгованості, дати всіх </w:t>
      </w:r>
      <w:proofErr w:type="spellStart"/>
      <w:r w:rsidRPr="00A25219">
        <w:rPr>
          <w:sz w:val="28"/>
          <w:szCs w:val="28"/>
        </w:rPr>
        <w:t>пролонгацій</w:t>
      </w:r>
      <w:proofErr w:type="spellEnd"/>
      <w:r w:rsidRPr="00A25219">
        <w:rPr>
          <w:sz w:val="28"/>
          <w:szCs w:val="28"/>
        </w:rPr>
        <w:t xml:space="preserve"> та строк, на який вони здійснені) та простроченої дебіторської заборгованості (сума заборгованості, яка є простроченою, дату, починаючи з якої дана дебіторська заборгованість є простроченою) або відсутності </w:t>
      </w:r>
      <w:r w:rsidRPr="00A25219">
        <w:rPr>
          <w:sz w:val="28"/>
          <w:szCs w:val="28"/>
        </w:rPr>
        <w:lastRenderedPageBreak/>
        <w:t xml:space="preserve">пролонгованої та/або простроченої дебіторської заборгованості стосовно дебіторів Подоляка Михайла Анатолійовича, ТОВ аудиторської компанії «Аудит бюро», АФ «ІНТЕР АУДИТ», </w:t>
      </w:r>
      <w:proofErr w:type="spellStart"/>
      <w:r w:rsidRPr="00A25219">
        <w:rPr>
          <w:sz w:val="28"/>
          <w:szCs w:val="28"/>
        </w:rPr>
        <w:t>Крік</w:t>
      </w:r>
      <w:proofErr w:type="spellEnd"/>
      <w:r w:rsidRPr="00A25219">
        <w:rPr>
          <w:sz w:val="28"/>
          <w:szCs w:val="28"/>
        </w:rPr>
        <w:t xml:space="preserve"> Олени Василівни, </w:t>
      </w:r>
      <w:proofErr w:type="spellStart"/>
      <w:r w:rsidRPr="00A25219">
        <w:rPr>
          <w:sz w:val="28"/>
          <w:szCs w:val="28"/>
        </w:rPr>
        <w:t>Тзов</w:t>
      </w:r>
      <w:proofErr w:type="spellEnd"/>
      <w:r w:rsidRPr="00A25219">
        <w:rPr>
          <w:sz w:val="28"/>
          <w:szCs w:val="28"/>
        </w:rPr>
        <w:t xml:space="preserve"> Компанії «ПАУЕР», </w:t>
      </w:r>
      <w:proofErr w:type="spellStart"/>
      <w:r w:rsidRPr="00A25219">
        <w:rPr>
          <w:sz w:val="28"/>
          <w:szCs w:val="28"/>
        </w:rPr>
        <w:t>Пиць</w:t>
      </w:r>
      <w:proofErr w:type="spellEnd"/>
      <w:r w:rsidRPr="00A25219">
        <w:rPr>
          <w:sz w:val="28"/>
          <w:szCs w:val="28"/>
        </w:rPr>
        <w:t xml:space="preserve"> Андрія Андрійовича, УДК Печерського р-на м Київ, Український Інститут розвитку фондового ринку, Укрпошта КМД УДППЗ, </w:t>
      </w:r>
      <w:proofErr w:type="spellStart"/>
      <w:r w:rsidRPr="00A25219">
        <w:rPr>
          <w:sz w:val="28"/>
          <w:szCs w:val="28"/>
        </w:rPr>
        <w:t>Тзов</w:t>
      </w:r>
      <w:proofErr w:type="spellEnd"/>
      <w:r w:rsidRPr="00A25219">
        <w:rPr>
          <w:sz w:val="28"/>
          <w:szCs w:val="28"/>
        </w:rPr>
        <w:t xml:space="preserve"> «Денді-про», УДКСУ у Печерському районі м. Києва, Адвокатське об’єднання «Апологет», Венчурний фонд ТОВ </w:t>
      </w:r>
      <w:proofErr w:type="spellStart"/>
      <w:r w:rsidRPr="00A25219">
        <w:rPr>
          <w:sz w:val="28"/>
          <w:szCs w:val="28"/>
        </w:rPr>
        <w:t>КУА</w:t>
      </w:r>
      <w:proofErr w:type="spellEnd"/>
      <w:r w:rsidRPr="00A25219">
        <w:rPr>
          <w:sz w:val="28"/>
          <w:szCs w:val="28"/>
        </w:rPr>
        <w:t xml:space="preserve"> «</w:t>
      </w:r>
      <w:proofErr w:type="spellStart"/>
      <w:r w:rsidRPr="00A25219">
        <w:rPr>
          <w:sz w:val="28"/>
          <w:szCs w:val="28"/>
        </w:rPr>
        <w:t>Прімоколект</w:t>
      </w:r>
      <w:proofErr w:type="spellEnd"/>
      <w:r w:rsidRPr="00A25219">
        <w:rPr>
          <w:sz w:val="28"/>
          <w:szCs w:val="28"/>
        </w:rPr>
        <w:t>», ПАТ ЗНВКІФ «</w:t>
      </w:r>
      <w:proofErr w:type="spellStart"/>
      <w:r w:rsidRPr="00A25219">
        <w:rPr>
          <w:sz w:val="28"/>
          <w:szCs w:val="28"/>
        </w:rPr>
        <w:t>Філіар</w:t>
      </w:r>
      <w:proofErr w:type="spellEnd"/>
      <w:r w:rsidRPr="00A25219">
        <w:rPr>
          <w:sz w:val="28"/>
          <w:szCs w:val="28"/>
        </w:rPr>
        <w:t>» та дебіторської заборгованості з бюджетом;</w:t>
      </w:r>
    </w:p>
    <w:p w:rsidR="00744693" w:rsidRPr="00A25219" w:rsidRDefault="00744693" w:rsidP="00744693">
      <w:pPr>
        <w:ind w:firstLine="709"/>
        <w:jc w:val="both"/>
        <w:rPr>
          <w:sz w:val="28"/>
          <w:szCs w:val="28"/>
        </w:rPr>
      </w:pPr>
      <w:r w:rsidRPr="00A25219">
        <w:rPr>
          <w:sz w:val="28"/>
          <w:szCs w:val="28"/>
        </w:rPr>
        <w:t>-</w:t>
      </w:r>
      <w:r>
        <w:rPr>
          <w:sz w:val="28"/>
          <w:szCs w:val="28"/>
        </w:rPr>
        <w:t xml:space="preserve"> </w:t>
      </w:r>
      <w:r w:rsidRPr="00A25219">
        <w:rPr>
          <w:sz w:val="28"/>
          <w:szCs w:val="28"/>
        </w:rPr>
        <w:t xml:space="preserve">номінальної вартості інвестиції, дати здійснення (визнання) інвестиції стосовно корпоративних прав, що перебувають у власності Товариства станом на 31.10.2019 та на 30.11.2019 ТОВ ФК «Кредит – Капітал» (ідентифікаційний код юридичної особи 35234236). </w:t>
      </w:r>
    </w:p>
    <w:p w:rsidR="00744693" w:rsidRDefault="00744693" w:rsidP="00744693">
      <w:pPr>
        <w:ind w:firstLine="709"/>
        <w:jc w:val="both"/>
        <w:rPr>
          <w:sz w:val="28"/>
          <w:szCs w:val="28"/>
        </w:rPr>
      </w:pPr>
      <w:r w:rsidRPr="00A25219">
        <w:rPr>
          <w:sz w:val="28"/>
          <w:szCs w:val="28"/>
        </w:rPr>
        <w:t xml:space="preserve">Таким чином, </w:t>
      </w:r>
      <w:r>
        <w:rPr>
          <w:sz w:val="28"/>
          <w:szCs w:val="28"/>
        </w:rPr>
        <w:t xml:space="preserve">в діях </w:t>
      </w:r>
      <w:r w:rsidRPr="00A25219">
        <w:rPr>
          <w:sz w:val="28"/>
          <w:szCs w:val="28"/>
          <w:lang w:val="ru-RU"/>
        </w:rPr>
        <w:t>ТОВ «КУА «</w:t>
      </w:r>
      <w:r w:rsidRPr="00A25219">
        <w:rPr>
          <w:rFonts w:eastAsia="Calibri"/>
          <w:sz w:val="28"/>
          <w:szCs w:val="28"/>
          <w:lang w:eastAsia="en-US"/>
        </w:rPr>
        <w:t>ПРІМОКОЛЕКТ КАПІТАЛ</w:t>
      </w:r>
      <w:r w:rsidRPr="00A25219">
        <w:rPr>
          <w:sz w:val="28"/>
          <w:szCs w:val="28"/>
          <w:lang w:val="ru-RU"/>
        </w:rPr>
        <w:t>»</w:t>
      </w:r>
      <w:r>
        <w:rPr>
          <w:sz w:val="28"/>
          <w:szCs w:val="28"/>
          <w:lang w:val="ru-RU"/>
        </w:rPr>
        <w:t xml:space="preserve"> </w:t>
      </w:r>
      <w:proofErr w:type="spellStart"/>
      <w:r>
        <w:rPr>
          <w:sz w:val="28"/>
          <w:szCs w:val="28"/>
          <w:lang w:val="ru-RU"/>
        </w:rPr>
        <w:t>вбачаються</w:t>
      </w:r>
      <w:proofErr w:type="spellEnd"/>
      <w:r>
        <w:rPr>
          <w:sz w:val="28"/>
          <w:szCs w:val="28"/>
          <w:lang w:val="ru-RU"/>
        </w:rPr>
        <w:t xml:space="preserve"> </w:t>
      </w:r>
      <w:proofErr w:type="spellStart"/>
      <w:r>
        <w:rPr>
          <w:sz w:val="28"/>
          <w:szCs w:val="28"/>
          <w:lang w:val="ru-RU"/>
        </w:rPr>
        <w:t>ознаки</w:t>
      </w:r>
      <w:proofErr w:type="spellEnd"/>
      <w:r>
        <w:rPr>
          <w:sz w:val="28"/>
          <w:szCs w:val="28"/>
          <w:lang w:val="ru-RU"/>
        </w:rPr>
        <w:t xml:space="preserve"> не </w:t>
      </w:r>
      <w:proofErr w:type="spellStart"/>
      <w:r>
        <w:rPr>
          <w:sz w:val="28"/>
          <w:szCs w:val="28"/>
          <w:lang w:val="ru-RU"/>
        </w:rPr>
        <w:t>виконання</w:t>
      </w:r>
      <w:proofErr w:type="spellEnd"/>
      <w:r w:rsidRPr="00A25219">
        <w:rPr>
          <w:sz w:val="28"/>
          <w:szCs w:val="28"/>
          <w:lang w:val="ru-RU"/>
        </w:rPr>
        <w:t xml:space="preserve"> </w:t>
      </w:r>
      <w:proofErr w:type="spellStart"/>
      <w:r w:rsidRPr="00A25219">
        <w:rPr>
          <w:sz w:val="28"/>
          <w:szCs w:val="28"/>
          <w:lang w:val="ru-RU"/>
        </w:rPr>
        <w:t>Розпорядження</w:t>
      </w:r>
      <w:proofErr w:type="spellEnd"/>
      <w:r w:rsidRPr="00A25219">
        <w:rPr>
          <w:sz w:val="28"/>
          <w:szCs w:val="28"/>
          <w:lang w:val="ru-RU"/>
        </w:rPr>
        <w:t xml:space="preserve"> </w:t>
      </w:r>
      <w:r w:rsidRPr="00A25219">
        <w:rPr>
          <w:sz w:val="28"/>
          <w:szCs w:val="28"/>
        </w:rPr>
        <w:t>про усунення порушень з</w:t>
      </w:r>
      <w:r>
        <w:rPr>
          <w:sz w:val="28"/>
          <w:szCs w:val="28"/>
        </w:rPr>
        <w:t xml:space="preserve">аконодавства на ринках капіталу </w:t>
      </w:r>
      <w:r w:rsidRPr="00A25219">
        <w:rPr>
          <w:sz w:val="28"/>
          <w:szCs w:val="28"/>
        </w:rPr>
        <w:t>№ 38-ДП-КУА від 01.04.2021</w:t>
      </w:r>
      <w:r>
        <w:rPr>
          <w:sz w:val="28"/>
          <w:szCs w:val="28"/>
        </w:rPr>
        <w:t>.</w:t>
      </w:r>
    </w:p>
    <w:p w:rsidR="00D95085" w:rsidRPr="00744693" w:rsidRDefault="00D95085" w:rsidP="00744693">
      <w:pPr>
        <w:ind w:firstLine="709"/>
        <w:jc w:val="both"/>
        <w:rPr>
          <w:sz w:val="28"/>
          <w:szCs w:val="26"/>
        </w:rPr>
      </w:pPr>
      <w:r>
        <w:rPr>
          <w:sz w:val="28"/>
          <w:szCs w:val="28"/>
        </w:rPr>
        <w:t xml:space="preserve"> </w:t>
      </w:r>
      <w:r w:rsidR="00744693">
        <w:rPr>
          <w:sz w:val="28"/>
          <w:szCs w:val="26"/>
        </w:rPr>
        <w:t xml:space="preserve"> </w:t>
      </w:r>
      <w:r w:rsidRPr="007832FE">
        <w:rPr>
          <w:sz w:val="28"/>
          <w:szCs w:val="28"/>
        </w:rPr>
        <w:t>Постановою про зупинення провадження у справі про правопорушенн</w:t>
      </w:r>
      <w:r w:rsidR="00744693">
        <w:rPr>
          <w:sz w:val="28"/>
          <w:szCs w:val="28"/>
        </w:rPr>
        <w:t>я на  ринках капіталу від 04.08</w:t>
      </w:r>
      <w:r>
        <w:rPr>
          <w:sz w:val="28"/>
          <w:szCs w:val="28"/>
        </w:rPr>
        <w:t>.2021</w:t>
      </w:r>
      <w:r w:rsidRPr="007832FE">
        <w:rPr>
          <w:sz w:val="28"/>
          <w:szCs w:val="28"/>
        </w:rPr>
        <w:t xml:space="preserve"> провадження у справі про правопорушення на </w:t>
      </w:r>
      <w:r>
        <w:rPr>
          <w:sz w:val="28"/>
          <w:szCs w:val="28"/>
        </w:rPr>
        <w:t xml:space="preserve"> ринках капіталу</w:t>
      </w:r>
      <w:r w:rsidRPr="007832FE">
        <w:rPr>
          <w:sz w:val="28"/>
          <w:szCs w:val="28"/>
        </w:rPr>
        <w:t xml:space="preserve"> у відношенні </w:t>
      </w:r>
      <w:r w:rsidR="00744693" w:rsidRPr="00A25219">
        <w:rPr>
          <w:sz w:val="28"/>
          <w:szCs w:val="28"/>
          <w:lang w:val="ru-RU"/>
        </w:rPr>
        <w:t>ТОВ «КУА «</w:t>
      </w:r>
      <w:r w:rsidR="00744693" w:rsidRPr="00A25219">
        <w:rPr>
          <w:rFonts w:eastAsia="Calibri"/>
          <w:sz w:val="28"/>
          <w:szCs w:val="28"/>
          <w:lang w:eastAsia="en-US"/>
        </w:rPr>
        <w:t>ПРІМОКОЛЕКТ КАПІТАЛ</w:t>
      </w:r>
      <w:r w:rsidR="00744693" w:rsidRPr="00A25219">
        <w:rPr>
          <w:sz w:val="28"/>
          <w:szCs w:val="28"/>
          <w:lang w:val="ru-RU"/>
        </w:rPr>
        <w:t>»</w:t>
      </w:r>
      <w:r w:rsidR="00744693">
        <w:rPr>
          <w:sz w:val="28"/>
          <w:szCs w:val="28"/>
          <w:lang w:val="ru-RU"/>
        </w:rPr>
        <w:t xml:space="preserve"> </w:t>
      </w:r>
      <w:r w:rsidR="00744693">
        <w:rPr>
          <w:sz w:val="28"/>
          <w:szCs w:val="28"/>
        </w:rPr>
        <w:t xml:space="preserve"> </w:t>
      </w:r>
      <w:r>
        <w:rPr>
          <w:sz w:val="28"/>
          <w:szCs w:val="28"/>
        </w:rPr>
        <w:t xml:space="preserve">  </w:t>
      </w:r>
      <w:r w:rsidRPr="007832FE">
        <w:rPr>
          <w:sz w:val="28"/>
          <w:szCs w:val="28"/>
        </w:rPr>
        <w:t xml:space="preserve">було зупинено у зв’язку із  необхідністю </w:t>
      </w:r>
      <w:r w:rsidR="00744693">
        <w:rPr>
          <w:sz w:val="28"/>
          <w:szCs w:val="28"/>
        </w:rPr>
        <w:t xml:space="preserve"> отримання висновків щодо інформації, отриманої під час розгляду справи.</w:t>
      </w:r>
    </w:p>
    <w:p w:rsidR="00744693" w:rsidRDefault="00744693" w:rsidP="00D95085">
      <w:pPr>
        <w:pStyle w:val="3"/>
        <w:spacing w:before="0" w:beforeAutospacing="0" w:after="0" w:afterAutospacing="0"/>
        <w:ind w:firstLine="709"/>
        <w:jc w:val="both"/>
        <w:rPr>
          <w:b w:val="0"/>
          <w:sz w:val="28"/>
          <w:szCs w:val="28"/>
        </w:rPr>
      </w:pPr>
      <w:r>
        <w:rPr>
          <w:b w:val="0"/>
          <w:sz w:val="28"/>
          <w:szCs w:val="28"/>
        </w:rPr>
        <w:t xml:space="preserve"> </w:t>
      </w:r>
      <w:r w:rsidRPr="00744693">
        <w:rPr>
          <w:b w:val="0"/>
          <w:sz w:val="28"/>
          <w:szCs w:val="28"/>
        </w:rPr>
        <w:t xml:space="preserve">Листом від 06.08.2021 за вих. № 06-08/21 (вх. №20585 від 09.08.2021) (далі </w:t>
      </w:r>
      <w:r>
        <w:rPr>
          <w:b w:val="0"/>
          <w:sz w:val="28"/>
          <w:szCs w:val="28"/>
        </w:rPr>
        <w:t xml:space="preserve">- </w:t>
      </w:r>
      <w:r w:rsidRPr="00744693">
        <w:rPr>
          <w:b w:val="0"/>
          <w:sz w:val="28"/>
          <w:szCs w:val="28"/>
        </w:rPr>
        <w:t>Лист) Товарис</w:t>
      </w:r>
      <w:r>
        <w:rPr>
          <w:b w:val="0"/>
          <w:sz w:val="28"/>
          <w:szCs w:val="28"/>
        </w:rPr>
        <w:t xml:space="preserve">тво надало пояснення до Комісії, </w:t>
      </w:r>
      <w:r w:rsidRPr="00744693">
        <w:rPr>
          <w:b w:val="0"/>
          <w:sz w:val="28"/>
          <w:szCs w:val="28"/>
        </w:rPr>
        <w:t xml:space="preserve">відповідно до яких </w:t>
      </w:r>
      <w:r>
        <w:rPr>
          <w:b w:val="0"/>
          <w:sz w:val="28"/>
          <w:szCs w:val="28"/>
        </w:rPr>
        <w:t xml:space="preserve"> уповноваженою особою Комісії встановлено</w:t>
      </w:r>
      <w:r w:rsidRPr="00744693">
        <w:rPr>
          <w:b w:val="0"/>
          <w:sz w:val="28"/>
          <w:szCs w:val="28"/>
        </w:rPr>
        <w:t xml:space="preserve"> наступне:</w:t>
      </w:r>
    </w:p>
    <w:p w:rsidR="00744693" w:rsidRDefault="00744693" w:rsidP="00D95085">
      <w:pPr>
        <w:pStyle w:val="3"/>
        <w:spacing w:before="0" w:beforeAutospacing="0" w:after="0" w:afterAutospacing="0"/>
        <w:ind w:firstLine="709"/>
        <w:jc w:val="both"/>
        <w:rPr>
          <w:b w:val="0"/>
          <w:sz w:val="28"/>
          <w:szCs w:val="28"/>
        </w:rPr>
      </w:pPr>
      <w:r w:rsidRPr="00744693">
        <w:rPr>
          <w:b w:val="0"/>
          <w:sz w:val="28"/>
          <w:szCs w:val="28"/>
        </w:rPr>
        <w:t xml:space="preserve"> - дебіторська заборгованість Подоляка Михайла Анатолійовича є простроченою станом на 31.10.2019 та 30.11.2019; </w:t>
      </w:r>
    </w:p>
    <w:p w:rsidR="00D95085" w:rsidRDefault="00744693" w:rsidP="00D95085">
      <w:pPr>
        <w:pStyle w:val="3"/>
        <w:spacing w:before="0" w:beforeAutospacing="0" w:after="0" w:afterAutospacing="0"/>
        <w:ind w:firstLine="709"/>
        <w:jc w:val="both"/>
        <w:rPr>
          <w:b w:val="0"/>
          <w:sz w:val="28"/>
          <w:szCs w:val="28"/>
        </w:rPr>
      </w:pPr>
      <w:r w:rsidRPr="00744693">
        <w:rPr>
          <w:b w:val="0"/>
          <w:sz w:val="28"/>
          <w:szCs w:val="28"/>
        </w:rPr>
        <w:t>- дебіторська заборгованість ТОВ аудиторської компанії «Аудит бюро» є простроченою станом на 31.10.2019 та 30.11.2019;</w:t>
      </w:r>
    </w:p>
    <w:p w:rsidR="00744693" w:rsidRDefault="00744693" w:rsidP="00D95085">
      <w:pPr>
        <w:pStyle w:val="3"/>
        <w:spacing w:before="0" w:beforeAutospacing="0" w:after="0" w:afterAutospacing="0"/>
        <w:ind w:firstLine="709"/>
        <w:jc w:val="both"/>
        <w:rPr>
          <w:b w:val="0"/>
          <w:sz w:val="28"/>
          <w:szCs w:val="28"/>
        </w:rPr>
      </w:pPr>
      <w:r w:rsidRPr="00744693">
        <w:rPr>
          <w:b w:val="0"/>
          <w:sz w:val="28"/>
          <w:szCs w:val="28"/>
        </w:rPr>
        <w:t>- дебіторська заборгованість АФ «ІНТЕ</w:t>
      </w:r>
      <w:r>
        <w:rPr>
          <w:b w:val="0"/>
          <w:sz w:val="28"/>
          <w:szCs w:val="28"/>
        </w:rPr>
        <w:t>Р АУДИТ» погашена у січні 2020;</w:t>
      </w:r>
    </w:p>
    <w:p w:rsidR="00744693" w:rsidRDefault="00744693" w:rsidP="00D95085">
      <w:pPr>
        <w:pStyle w:val="3"/>
        <w:spacing w:before="0" w:beforeAutospacing="0" w:after="0" w:afterAutospacing="0"/>
        <w:ind w:firstLine="709"/>
        <w:jc w:val="both"/>
        <w:rPr>
          <w:b w:val="0"/>
          <w:sz w:val="28"/>
          <w:szCs w:val="28"/>
        </w:rPr>
      </w:pPr>
      <w:r w:rsidRPr="00744693">
        <w:rPr>
          <w:b w:val="0"/>
          <w:sz w:val="28"/>
          <w:szCs w:val="28"/>
        </w:rPr>
        <w:t xml:space="preserve">- дебіторська заборгованість </w:t>
      </w:r>
      <w:proofErr w:type="spellStart"/>
      <w:r w:rsidRPr="00744693">
        <w:rPr>
          <w:b w:val="0"/>
          <w:sz w:val="28"/>
          <w:szCs w:val="28"/>
        </w:rPr>
        <w:t>Крік</w:t>
      </w:r>
      <w:proofErr w:type="spellEnd"/>
      <w:r w:rsidRPr="00744693">
        <w:rPr>
          <w:b w:val="0"/>
          <w:sz w:val="28"/>
          <w:szCs w:val="28"/>
        </w:rPr>
        <w:t xml:space="preserve"> Олени</w:t>
      </w:r>
      <w:r>
        <w:rPr>
          <w:b w:val="0"/>
          <w:sz w:val="28"/>
          <w:szCs w:val="28"/>
        </w:rPr>
        <w:t xml:space="preserve"> Василівни погашена 30.06.2020;</w:t>
      </w:r>
    </w:p>
    <w:p w:rsidR="00744693" w:rsidRDefault="00744693" w:rsidP="00D95085">
      <w:pPr>
        <w:pStyle w:val="3"/>
        <w:spacing w:before="0" w:beforeAutospacing="0" w:after="0" w:afterAutospacing="0"/>
        <w:ind w:firstLine="709"/>
        <w:jc w:val="both"/>
        <w:rPr>
          <w:b w:val="0"/>
          <w:sz w:val="28"/>
          <w:szCs w:val="28"/>
        </w:rPr>
      </w:pPr>
      <w:r w:rsidRPr="00744693">
        <w:rPr>
          <w:b w:val="0"/>
          <w:sz w:val="28"/>
          <w:szCs w:val="28"/>
        </w:rPr>
        <w:t xml:space="preserve">- дебіторська заборгованість </w:t>
      </w:r>
      <w:proofErr w:type="spellStart"/>
      <w:r w:rsidRPr="00744693">
        <w:rPr>
          <w:b w:val="0"/>
          <w:sz w:val="28"/>
          <w:szCs w:val="28"/>
        </w:rPr>
        <w:t>Тзов</w:t>
      </w:r>
      <w:proofErr w:type="spellEnd"/>
      <w:r w:rsidRPr="00744693">
        <w:rPr>
          <w:b w:val="0"/>
          <w:sz w:val="28"/>
          <w:szCs w:val="28"/>
        </w:rPr>
        <w:t xml:space="preserve"> Компанії «ПАУЕР» за договором оренди; </w:t>
      </w:r>
    </w:p>
    <w:p w:rsidR="00744693" w:rsidRDefault="00744693" w:rsidP="00D95085">
      <w:pPr>
        <w:pStyle w:val="3"/>
        <w:spacing w:before="0" w:beforeAutospacing="0" w:after="0" w:afterAutospacing="0"/>
        <w:ind w:firstLine="709"/>
        <w:jc w:val="both"/>
        <w:rPr>
          <w:b w:val="0"/>
          <w:sz w:val="28"/>
          <w:szCs w:val="28"/>
        </w:rPr>
      </w:pPr>
      <w:r w:rsidRPr="00744693">
        <w:rPr>
          <w:b w:val="0"/>
          <w:sz w:val="28"/>
          <w:szCs w:val="28"/>
        </w:rPr>
        <w:t xml:space="preserve">- дебіторська заборгованість </w:t>
      </w:r>
      <w:proofErr w:type="spellStart"/>
      <w:r w:rsidRPr="00744693">
        <w:rPr>
          <w:b w:val="0"/>
          <w:sz w:val="28"/>
          <w:szCs w:val="28"/>
        </w:rPr>
        <w:t>Пиць</w:t>
      </w:r>
      <w:proofErr w:type="spellEnd"/>
      <w:r w:rsidRPr="00744693">
        <w:rPr>
          <w:b w:val="0"/>
          <w:sz w:val="28"/>
          <w:szCs w:val="28"/>
        </w:rPr>
        <w:t xml:space="preserve"> Андрія Андрійовича погашена у грудні 2019 року; </w:t>
      </w:r>
    </w:p>
    <w:p w:rsidR="00744693" w:rsidRDefault="00744693" w:rsidP="00D95085">
      <w:pPr>
        <w:pStyle w:val="3"/>
        <w:spacing w:before="0" w:beforeAutospacing="0" w:after="0" w:afterAutospacing="0"/>
        <w:ind w:firstLine="709"/>
        <w:jc w:val="both"/>
        <w:rPr>
          <w:b w:val="0"/>
          <w:sz w:val="28"/>
          <w:szCs w:val="28"/>
        </w:rPr>
      </w:pPr>
      <w:r w:rsidRPr="00744693">
        <w:rPr>
          <w:b w:val="0"/>
          <w:sz w:val="28"/>
          <w:szCs w:val="28"/>
        </w:rPr>
        <w:t xml:space="preserve">- дебіторська заборгованість УДК Печерського р-на м Київ погашена 31.12.2019; </w:t>
      </w:r>
    </w:p>
    <w:p w:rsidR="00744693" w:rsidRDefault="00744693" w:rsidP="00D95085">
      <w:pPr>
        <w:pStyle w:val="3"/>
        <w:spacing w:before="0" w:beforeAutospacing="0" w:after="0" w:afterAutospacing="0"/>
        <w:ind w:firstLine="709"/>
        <w:jc w:val="both"/>
        <w:rPr>
          <w:b w:val="0"/>
          <w:sz w:val="28"/>
          <w:szCs w:val="28"/>
        </w:rPr>
      </w:pPr>
      <w:r w:rsidRPr="00744693">
        <w:rPr>
          <w:b w:val="0"/>
          <w:sz w:val="28"/>
          <w:szCs w:val="28"/>
        </w:rPr>
        <w:t xml:space="preserve">- дебіторська заборгованість Український Інститут розвитку фондового ринку погашена 19.12.2019; </w:t>
      </w:r>
    </w:p>
    <w:p w:rsidR="00744693" w:rsidRDefault="00744693" w:rsidP="00D95085">
      <w:pPr>
        <w:pStyle w:val="3"/>
        <w:spacing w:before="0" w:beforeAutospacing="0" w:after="0" w:afterAutospacing="0"/>
        <w:ind w:firstLine="709"/>
        <w:jc w:val="both"/>
        <w:rPr>
          <w:b w:val="0"/>
          <w:sz w:val="28"/>
          <w:szCs w:val="28"/>
        </w:rPr>
      </w:pPr>
      <w:r w:rsidRPr="00744693">
        <w:rPr>
          <w:b w:val="0"/>
          <w:sz w:val="28"/>
          <w:szCs w:val="28"/>
        </w:rPr>
        <w:t xml:space="preserve">- дебіторська заборгованість Укрпошта КМД УДППЗ погашена у 2020 році; </w:t>
      </w:r>
    </w:p>
    <w:p w:rsidR="00744693" w:rsidRDefault="00744693" w:rsidP="00D95085">
      <w:pPr>
        <w:pStyle w:val="3"/>
        <w:spacing w:before="0" w:beforeAutospacing="0" w:after="0" w:afterAutospacing="0"/>
        <w:ind w:firstLine="709"/>
        <w:jc w:val="both"/>
        <w:rPr>
          <w:b w:val="0"/>
          <w:sz w:val="28"/>
          <w:szCs w:val="28"/>
        </w:rPr>
      </w:pPr>
      <w:r w:rsidRPr="00744693">
        <w:rPr>
          <w:b w:val="0"/>
          <w:sz w:val="28"/>
          <w:szCs w:val="28"/>
        </w:rPr>
        <w:t xml:space="preserve">- дебіторська заборгованість </w:t>
      </w:r>
      <w:proofErr w:type="spellStart"/>
      <w:r w:rsidRPr="00744693">
        <w:rPr>
          <w:b w:val="0"/>
          <w:sz w:val="28"/>
          <w:szCs w:val="28"/>
        </w:rPr>
        <w:t>Тзов</w:t>
      </w:r>
      <w:proofErr w:type="spellEnd"/>
      <w:r w:rsidRPr="00744693">
        <w:rPr>
          <w:b w:val="0"/>
          <w:sz w:val="28"/>
          <w:szCs w:val="28"/>
        </w:rPr>
        <w:t xml:space="preserve"> «Денді-про» погашена 03.12.2019; </w:t>
      </w:r>
    </w:p>
    <w:p w:rsidR="00744693" w:rsidRDefault="00744693" w:rsidP="00D95085">
      <w:pPr>
        <w:pStyle w:val="3"/>
        <w:spacing w:before="0" w:beforeAutospacing="0" w:after="0" w:afterAutospacing="0"/>
        <w:ind w:firstLine="709"/>
        <w:jc w:val="both"/>
        <w:rPr>
          <w:b w:val="0"/>
          <w:sz w:val="28"/>
          <w:szCs w:val="28"/>
        </w:rPr>
      </w:pPr>
      <w:r w:rsidRPr="00744693">
        <w:rPr>
          <w:b w:val="0"/>
          <w:sz w:val="28"/>
          <w:szCs w:val="28"/>
        </w:rPr>
        <w:t>- дебіторська заборгованість УДКСУ у Печерському районі м. Києва погашена у грудні 2019року;</w:t>
      </w:r>
    </w:p>
    <w:p w:rsidR="00744693" w:rsidRDefault="00744693" w:rsidP="00D95085">
      <w:pPr>
        <w:pStyle w:val="3"/>
        <w:spacing w:before="0" w:beforeAutospacing="0" w:after="0" w:afterAutospacing="0"/>
        <w:ind w:firstLine="709"/>
        <w:jc w:val="both"/>
        <w:rPr>
          <w:b w:val="0"/>
          <w:sz w:val="28"/>
          <w:szCs w:val="28"/>
        </w:rPr>
      </w:pPr>
      <w:r w:rsidRPr="00744693">
        <w:rPr>
          <w:b w:val="0"/>
          <w:sz w:val="28"/>
          <w:szCs w:val="28"/>
        </w:rPr>
        <w:t xml:space="preserve"> - дебіторська заборгованість Адвокатське об’єднання «Апологет» погашена 05.12.2019; </w:t>
      </w:r>
    </w:p>
    <w:p w:rsidR="00744693" w:rsidRDefault="00744693" w:rsidP="00D95085">
      <w:pPr>
        <w:pStyle w:val="3"/>
        <w:spacing w:before="0" w:beforeAutospacing="0" w:after="0" w:afterAutospacing="0"/>
        <w:ind w:firstLine="709"/>
        <w:jc w:val="both"/>
        <w:rPr>
          <w:b w:val="0"/>
          <w:sz w:val="28"/>
          <w:szCs w:val="28"/>
        </w:rPr>
      </w:pPr>
      <w:r w:rsidRPr="00744693">
        <w:rPr>
          <w:b w:val="0"/>
          <w:sz w:val="28"/>
          <w:szCs w:val="28"/>
        </w:rPr>
        <w:t xml:space="preserve">- дебіторська заборгованість Венчурний фонд ТОВ </w:t>
      </w:r>
      <w:proofErr w:type="spellStart"/>
      <w:r w:rsidRPr="00744693">
        <w:rPr>
          <w:b w:val="0"/>
          <w:sz w:val="28"/>
          <w:szCs w:val="28"/>
        </w:rPr>
        <w:t>КУА</w:t>
      </w:r>
      <w:proofErr w:type="spellEnd"/>
      <w:r w:rsidRPr="00744693">
        <w:rPr>
          <w:b w:val="0"/>
          <w:sz w:val="28"/>
          <w:szCs w:val="28"/>
        </w:rPr>
        <w:t xml:space="preserve"> «</w:t>
      </w:r>
      <w:proofErr w:type="spellStart"/>
      <w:r w:rsidRPr="00744693">
        <w:rPr>
          <w:b w:val="0"/>
          <w:sz w:val="28"/>
          <w:szCs w:val="28"/>
        </w:rPr>
        <w:t>Прімоколект</w:t>
      </w:r>
      <w:proofErr w:type="spellEnd"/>
      <w:r w:rsidRPr="00744693">
        <w:rPr>
          <w:b w:val="0"/>
          <w:sz w:val="28"/>
          <w:szCs w:val="28"/>
        </w:rPr>
        <w:t>» частково враховано у грудні 2019;</w:t>
      </w:r>
    </w:p>
    <w:p w:rsidR="00744693" w:rsidRDefault="00744693" w:rsidP="00D95085">
      <w:pPr>
        <w:pStyle w:val="3"/>
        <w:spacing w:before="0" w:beforeAutospacing="0" w:after="0" w:afterAutospacing="0"/>
        <w:ind w:firstLine="709"/>
        <w:jc w:val="both"/>
        <w:rPr>
          <w:b w:val="0"/>
          <w:sz w:val="28"/>
          <w:szCs w:val="28"/>
        </w:rPr>
      </w:pPr>
      <w:r w:rsidRPr="00744693">
        <w:rPr>
          <w:b w:val="0"/>
          <w:sz w:val="28"/>
          <w:szCs w:val="28"/>
        </w:rPr>
        <w:lastRenderedPageBreak/>
        <w:t xml:space="preserve"> - дебіторська заборгованість ПАТ ЗНВКІФ «</w:t>
      </w:r>
      <w:proofErr w:type="spellStart"/>
      <w:r w:rsidRPr="00744693">
        <w:rPr>
          <w:b w:val="0"/>
          <w:sz w:val="28"/>
          <w:szCs w:val="28"/>
        </w:rPr>
        <w:t>Філіар</w:t>
      </w:r>
      <w:proofErr w:type="spellEnd"/>
      <w:r w:rsidRPr="00744693">
        <w:rPr>
          <w:b w:val="0"/>
          <w:sz w:val="28"/>
          <w:szCs w:val="28"/>
        </w:rPr>
        <w:t>» по договору суборенди</w:t>
      </w:r>
      <w:r>
        <w:rPr>
          <w:b w:val="0"/>
          <w:sz w:val="28"/>
          <w:szCs w:val="28"/>
        </w:rPr>
        <w:t xml:space="preserve"> </w:t>
      </w:r>
      <w:r w:rsidRPr="00744693">
        <w:rPr>
          <w:b w:val="0"/>
          <w:sz w:val="28"/>
          <w:szCs w:val="28"/>
        </w:rPr>
        <w:t xml:space="preserve">№ 15-04/19/1 від 15.04.2019 та дебіторська заборгованість з бюджетом не є простроченою чи пролонгованою станом на 31.10.2019 та 30.11.2019. </w:t>
      </w:r>
    </w:p>
    <w:p w:rsidR="00744693" w:rsidRDefault="00744693" w:rsidP="00D95085">
      <w:pPr>
        <w:pStyle w:val="3"/>
        <w:spacing w:before="0" w:beforeAutospacing="0" w:after="0" w:afterAutospacing="0"/>
        <w:ind w:firstLine="709"/>
        <w:jc w:val="both"/>
        <w:rPr>
          <w:b w:val="0"/>
          <w:sz w:val="28"/>
          <w:szCs w:val="28"/>
        </w:rPr>
      </w:pPr>
      <w:r w:rsidRPr="00744693">
        <w:rPr>
          <w:b w:val="0"/>
          <w:sz w:val="28"/>
          <w:szCs w:val="28"/>
        </w:rPr>
        <w:t xml:space="preserve">Також у Листі надано інформацію щодо номінальної вартості корпоративних прав ТОВ ФК «Кредит – Капітал» (ідентифікаційний код юридичної особи 35234236), яка становить 4 814 781,08 </w:t>
      </w:r>
      <w:proofErr w:type="spellStart"/>
      <w:r w:rsidRPr="00744693">
        <w:rPr>
          <w:b w:val="0"/>
          <w:sz w:val="28"/>
          <w:szCs w:val="28"/>
        </w:rPr>
        <w:t>грн</w:t>
      </w:r>
      <w:proofErr w:type="spellEnd"/>
      <w:r w:rsidRPr="00744693">
        <w:rPr>
          <w:b w:val="0"/>
          <w:sz w:val="28"/>
          <w:szCs w:val="28"/>
        </w:rPr>
        <w:t xml:space="preserve"> та інформацію щодо дати визнання інвестиції – 23.02.2011. </w:t>
      </w:r>
    </w:p>
    <w:p w:rsidR="00744693" w:rsidRPr="00040862" w:rsidRDefault="00744693" w:rsidP="00D95085">
      <w:pPr>
        <w:pStyle w:val="3"/>
        <w:spacing w:before="0" w:beforeAutospacing="0" w:after="0" w:afterAutospacing="0"/>
        <w:ind w:firstLine="709"/>
        <w:jc w:val="both"/>
        <w:rPr>
          <w:b w:val="0"/>
          <w:sz w:val="28"/>
          <w:szCs w:val="28"/>
        </w:rPr>
      </w:pPr>
      <w:r w:rsidRPr="00744693">
        <w:rPr>
          <w:b w:val="0"/>
          <w:sz w:val="28"/>
          <w:szCs w:val="28"/>
        </w:rPr>
        <w:t>Таким чином Товариство у Листі надало інформацію на виконання Розпорядження у повному обсязі.</w:t>
      </w:r>
    </w:p>
    <w:p w:rsidR="00040862" w:rsidRDefault="00744693" w:rsidP="00040862">
      <w:pPr>
        <w:ind w:firstLine="708"/>
        <w:jc w:val="both"/>
        <w:rPr>
          <w:sz w:val="28"/>
          <w:szCs w:val="28"/>
          <w:lang w:val="ru-RU"/>
        </w:rPr>
      </w:pPr>
      <w:proofErr w:type="spellStart"/>
      <w:r>
        <w:rPr>
          <w:sz w:val="28"/>
          <w:szCs w:val="28"/>
          <w:lang w:val="ru-RU"/>
        </w:rPr>
        <w:t>Постановою</w:t>
      </w:r>
      <w:proofErr w:type="spellEnd"/>
      <w:r>
        <w:rPr>
          <w:sz w:val="28"/>
          <w:szCs w:val="28"/>
          <w:lang w:val="ru-RU"/>
        </w:rPr>
        <w:t xml:space="preserve"> </w:t>
      </w:r>
      <w:proofErr w:type="spellStart"/>
      <w:r>
        <w:rPr>
          <w:sz w:val="28"/>
          <w:szCs w:val="28"/>
          <w:lang w:val="ru-RU"/>
        </w:rPr>
        <w:t>від</w:t>
      </w:r>
      <w:proofErr w:type="spellEnd"/>
      <w:r>
        <w:rPr>
          <w:sz w:val="28"/>
          <w:szCs w:val="28"/>
          <w:lang w:val="ru-RU"/>
        </w:rPr>
        <w:t xml:space="preserve"> 10.11</w:t>
      </w:r>
      <w:r w:rsidR="00D95085" w:rsidRPr="00040862">
        <w:rPr>
          <w:sz w:val="28"/>
          <w:szCs w:val="28"/>
          <w:lang w:val="ru-RU"/>
        </w:rPr>
        <w:t xml:space="preserve">.2021 </w:t>
      </w:r>
      <w:proofErr w:type="spellStart"/>
      <w:r w:rsidR="00D95085" w:rsidRPr="00040862">
        <w:rPr>
          <w:sz w:val="28"/>
          <w:szCs w:val="28"/>
          <w:lang w:val="ru-RU"/>
        </w:rPr>
        <w:t>провадження</w:t>
      </w:r>
      <w:proofErr w:type="spellEnd"/>
      <w:r w:rsidR="00D95085" w:rsidRPr="00040862">
        <w:rPr>
          <w:sz w:val="28"/>
          <w:szCs w:val="28"/>
          <w:lang w:val="ru-RU"/>
        </w:rPr>
        <w:t xml:space="preserve"> у </w:t>
      </w:r>
      <w:proofErr w:type="spellStart"/>
      <w:r w:rsidR="00D95085" w:rsidRPr="00040862">
        <w:rPr>
          <w:sz w:val="28"/>
          <w:szCs w:val="28"/>
          <w:lang w:val="ru-RU"/>
        </w:rPr>
        <w:t>справі</w:t>
      </w:r>
      <w:proofErr w:type="spellEnd"/>
      <w:r w:rsidR="00D95085" w:rsidRPr="00040862">
        <w:rPr>
          <w:sz w:val="28"/>
          <w:szCs w:val="28"/>
          <w:lang w:val="ru-RU"/>
        </w:rPr>
        <w:t xml:space="preserve"> про </w:t>
      </w:r>
      <w:proofErr w:type="spellStart"/>
      <w:r w:rsidR="00D95085" w:rsidRPr="00040862">
        <w:rPr>
          <w:sz w:val="28"/>
          <w:szCs w:val="28"/>
          <w:lang w:val="ru-RU"/>
        </w:rPr>
        <w:t>правопорушення</w:t>
      </w:r>
      <w:proofErr w:type="spellEnd"/>
      <w:r w:rsidR="00D95085" w:rsidRPr="00040862">
        <w:rPr>
          <w:sz w:val="28"/>
          <w:szCs w:val="28"/>
          <w:lang w:val="ru-RU"/>
        </w:rPr>
        <w:t xml:space="preserve"> на  ринках </w:t>
      </w:r>
      <w:proofErr w:type="spellStart"/>
      <w:r w:rsidR="00D95085" w:rsidRPr="00040862">
        <w:rPr>
          <w:sz w:val="28"/>
          <w:szCs w:val="28"/>
          <w:lang w:val="ru-RU"/>
        </w:rPr>
        <w:t>капіталу</w:t>
      </w:r>
      <w:proofErr w:type="spellEnd"/>
      <w:r w:rsidR="00D95085" w:rsidRPr="00040862">
        <w:rPr>
          <w:sz w:val="28"/>
          <w:szCs w:val="28"/>
          <w:lang w:val="ru-RU"/>
        </w:rPr>
        <w:t xml:space="preserve"> </w:t>
      </w:r>
      <w:r w:rsidR="00040862" w:rsidRPr="00040862">
        <w:rPr>
          <w:sz w:val="28"/>
          <w:szCs w:val="28"/>
          <w:lang w:val="ru-RU"/>
        </w:rPr>
        <w:t xml:space="preserve">та </w:t>
      </w:r>
      <w:proofErr w:type="spellStart"/>
      <w:r w:rsidR="00040862" w:rsidRPr="00040862">
        <w:rPr>
          <w:sz w:val="28"/>
          <w:szCs w:val="28"/>
          <w:lang w:val="ru-RU"/>
        </w:rPr>
        <w:t>організованих</w:t>
      </w:r>
      <w:proofErr w:type="spellEnd"/>
      <w:r w:rsidR="00040862" w:rsidRPr="00040862">
        <w:rPr>
          <w:sz w:val="28"/>
          <w:szCs w:val="28"/>
          <w:lang w:val="ru-RU"/>
        </w:rPr>
        <w:t xml:space="preserve"> </w:t>
      </w:r>
      <w:proofErr w:type="spellStart"/>
      <w:r w:rsidR="00040862" w:rsidRPr="00040862">
        <w:rPr>
          <w:sz w:val="28"/>
          <w:szCs w:val="28"/>
          <w:lang w:val="ru-RU"/>
        </w:rPr>
        <w:t>товарних</w:t>
      </w:r>
      <w:proofErr w:type="spellEnd"/>
      <w:r w:rsidR="00040862" w:rsidRPr="00040862">
        <w:rPr>
          <w:sz w:val="28"/>
          <w:szCs w:val="28"/>
          <w:lang w:val="ru-RU"/>
        </w:rPr>
        <w:t xml:space="preserve"> ринках </w:t>
      </w:r>
      <w:r w:rsidR="00D95085" w:rsidRPr="00040862">
        <w:rPr>
          <w:sz w:val="28"/>
          <w:szCs w:val="28"/>
          <w:lang w:val="ru-RU"/>
        </w:rPr>
        <w:t xml:space="preserve">у </w:t>
      </w:r>
      <w:proofErr w:type="spellStart"/>
      <w:r w:rsidR="00D95085" w:rsidRPr="00040862">
        <w:rPr>
          <w:sz w:val="28"/>
          <w:szCs w:val="28"/>
          <w:lang w:val="ru-RU"/>
        </w:rPr>
        <w:t>відношенні</w:t>
      </w:r>
      <w:proofErr w:type="spellEnd"/>
      <w:r w:rsidR="00D95085" w:rsidRPr="00040862">
        <w:rPr>
          <w:sz w:val="28"/>
          <w:szCs w:val="28"/>
          <w:lang w:val="ru-RU"/>
        </w:rPr>
        <w:t xml:space="preserve"> </w:t>
      </w:r>
      <w:proofErr w:type="gramStart"/>
      <w:r w:rsidRPr="00091BB4">
        <w:rPr>
          <w:sz w:val="28"/>
          <w:szCs w:val="28"/>
        </w:rPr>
        <w:t>ТОВ</w:t>
      </w:r>
      <w:proofErr w:type="gramEnd"/>
      <w:r w:rsidRPr="00091BB4">
        <w:rPr>
          <w:sz w:val="28"/>
          <w:szCs w:val="28"/>
        </w:rPr>
        <w:t xml:space="preserve"> «</w:t>
      </w:r>
      <w:proofErr w:type="spellStart"/>
      <w:r w:rsidRPr="00091BB4">
        <w:rPr>
          <w:sz w:val="28"/>
          <w:szCs w:val="28"/>
        </w:rPr>
        <w:t>КУА</w:t>
      </w:r>
      <w:proofErr w:type="spellEnd"/>
      <w:r w:rsidRPr="00091BB4">
        <w:rPr>
          <w:sz w:val="28"/>
          <w:szCs w:val="28"/>
        </w:rPr>
        <w:t xml:space="preserve"> «ПРІМОКОЛЕКТ КАПІТАЛ»</w:t>
      </w:r>
      <w:r>
        <w:rPr>
          <w:sz w:val="28"/>
          <w:szCs w:val="28"/>
        </w:rPr>
        <w:t xml:space="preserve"> </w:t>
      </w:r>
      <w:r>
        <w:rPr>
          <w:sz w:val="28"/>
          <w:szCs w:val="28"/>
          <w:lang w:eastAsia="ru-RU"/>
        </w:rPr>
        <w:t xml:space="preserve"> </w:t>
      </w:r>
      <w:r w:rsidR="00040862" w:rsidRPr="00040862">
        <w:rPr>
          <w:sz w:val="28"/>
          <w:szCs w:val="28"/>
        </w:rPr>
        <w:t xml:space="preserve"> </w:t>
      </w:r>
      <w:proofErr w:type="spellStart"/>
      <w:r w:rsidR="00D95085" w:rsidRPr="00040862">
        <w:rPr>
          <w:sz w:val="28"/>
          <w:szCs w:val="28"/>
          <w:lang w:val="ru-RU"/>
        </w:rPr>
        <w:t>було</w:t>
      </w:r>
      <w:proofErr w:type="spellEnd"/>
      <w:r w:rsidR="00D95085" w:rsidRPr="00040862">
        <w:rPr>
          <w:sz w:val="28"/>
          <w:szCs w:val="28"/>
          <w:lang w:val="ru-RU"/>
        </w:rPr>
        <w:t xml:space="preserve"> </w:t>
      </w:r>
      <w:proofErr w:type="spellStart"/>
      <w:r w:rsidR="00D95085" w:rsidRPr="00040862">
        <w:rPr>
          <w:sz w:val="28"/>
          <w:szCs w:val="28"/>
          <w:lang w:val="ru-RU"/>
        </w:rPr>
        <w:t>відновлено</w:t>
      </w:r>
      <w:proofErr w:type="spellEnd"/>
      <w:r w:rsidR="00D95085" w:rsidRPr="00040862">
        <w:rPr>
          <w:sz w:val="28"/>
          <w:szCs w:val="28"/>
          <w:lang w:val="ru-RU"/>
        </w:rPr>
        <w:t>.</w:t>
      </w:r>
    </w:p>
    <w:p w:rsidR="00A14B7B" w:rsidRPr="00040862" w:rsidRDefault="00A14B7B" w:rsidP="00040862">
      <w:pPr>
        <w:ind w:firstLine="708"/>
        <w:jc w:val="both"/>
        <w:rPr>
          <w:sz w:val="28"/>
          <w:szCs w:val="28"/>
          <w:lang w:val="ru-RU"/>
        </w:rPr>
      </w:pPr>
      <w:r>
        <w:rPr>
          <w:sz w:val="28"/>
          <w:szCs w:val="28"/>
        </w:rPr>
        <w:t>Відповідно до пункту</w:t>
      </w:r>
      <w:r w:rsidRPr="006B0620">
        <w:rPr>
          <w:sz w:val="28"/>
          <w:szCs w:val="28"/>
        </w:rPr>
        <w:t xml:space="preserve"> 2 розділу ІІІ </w:t>
      </w:r>
      <w:r>
        <w:rPr>
          <w:sz w:val="28"/>
          <w:szCs w:val="28"/>
        </w:rPr>
        <w:t>Правил розгляду справ про порушення вимог законодавства про ринки капіталу та організовані товарні ринки, застосування санкцій або інших заходів впливу, затверджених рішенням Комісії від 28.07.2020 №405</w:t>
      </w:r>
      <w:r w:rsidRPr="00DB0C54">
        <w:rPr>
          <w:sz w:val="28"/>
          <w:szCs w:val="28"/>
        </w:rPr>
        <w:t xml:space="preserve"> </w:t>
      </w:r>
      <w:r>
        <w:rPr>
          <w:sz w:val="28"/>
          <w:szCs w:val="28"/>
        </w:rPr>
        <w:t>(далі – Правила №405)</w:t>
      </w:r>
      <w:r w:rsidRPr="008F1A3E">
        <w:rPr>
          <w:sz w:val="28"/>
          <w:szCs w:val="28"/>
        </w:rPr>
        <w:t>,</w:t>
      </w:r>
      <w:r>
        <w:rPr>
          <w:sz w:val="28"/>
          <w:szCs w:val="28"/>
        </w:rPr>
        <w:t xml:space="preserve"> </w:t>
      </w:r>
      <w:r w:rsidRPr="006B0620">
        <w:rPr>
          <w:sz w:val="28"/>
          <w:szCs w:val="28"/>
        </w:rPr>
        <w:t>порушена справа підлягає закриттю, зокрема,</w:t>
      </w:r>
      <w:r w:rsidRPr="006B0620">
        <w:rPr>
          <w:color w:val="333333"/>
          <w:shd w:val="clear" w:color="auto" w:fill="FFFFFF"/>
        </w:rPr>
        <w:t xml:space="preserve"> </w:t>
      </w:r>
      <w:r>
        <w:rPr>
          <w:color w:val="000000" w:themeColor="text1"/>
          <w:sz w:val="28"/>
          <w:szCs w:val="28"/>
          <w:shd w:val="clear" w:color="auto" w:fill="FFFFFF"/>
        </w:rPr>
        <w:t xml:space="preserve"> якщо </w:t>
      </w:r>
      <w:r w:rsidRPr="009E1F5C">
        <w:rPr>
          <w:color w:val="000000" w:themeColor="text1"/>
          <w:sz w:val="28"/>
          <w:szCs w:val="28"/>
          <w:shd w:val="clear" w:color="auto" w:fill="FFFFFF"/>
        </w:rPr>
        <w:t>порушення та його наслідки усунені порушником самостійно до застосування санкції або іншого заходу впливу.</w:t>
      </w:r>
    </w:p>
    <w:p w:rsidR="00A14B7B" w:rsidRDefault="00A14B7B" w:rsidP="00A14B7B">
      <w:pPr>
        <w:ind w:firstLine="709"/>
        <w:jc w:val="both"/>
        <w:rPr>
          <w:sz w:val="28"/>
          <w:szCs w:val="28"/>
        </w:rPr>
      </w:pPr>
      <w:r w:rsidRPr="00A40441">
        <w:rPr>
          <w:sz w:val="28"/>
          <w:szCs w:val="28"/>
        </w:rPr>
        <w:t>Враховуючи вищевикладене, на підставі пункту 2 розділу ІІІ, підпункту 2</w:t>
      </w:r>
      <w:r>
        <w:rPr>
          <w:sz w:val="28"/>
          <w:szCs w:val="28"/>
        </w:rPr>
        <w:t xml:space="preserve"> пункту 3 розділу VІІ  </w:t>
      </w:r>
      <w:r w:rsidRPr="006B0620">
        <w:rPr>
          <w:sz w:val="28"/>
          <w:szCs w:val="28"/>
        </w:rPr>
        <w:t xml:space="preserve">Правил </w:t>
      </w:r>
      <w:r w:rsidRPr="008F1A3E">
        <w:rPr>
          <w:sz w:val="28"/>
          <w:szCs w:val="28"/>
        </w:rPr>
        <w:t>№405</w:t>
      </w:r>
      <w:r>
        <w:rPr>
          <w:sz w:val="28"/>
          <w:szCs w:val="28"/>
        </w:rPr>
        <w:t xml:space="preserve">, </w:t>
      </w:r>
    </w:p>
    <w:p w:rsidR="00040862" w:rsidRDefault="00040862" w:rsidP="00A14B7B">
      <w:pPr>
        <w:ind w:firstLine="709"/>
        <w:jc w:val="both"/>
        <w:rPr>
          <w:sz w:val="28"/>
          <w:szCs w:val="28"/>
        </w:rPr>
      </w:pPr>
    </w:p>
    <w:p w:rsidR="00930D6C" w:rsidRDefault="00F42273" w:rsidP="00A14B7B">
      <w:pPr>
        <w:jc w:val="center"/>
        <w:rPr>
          <w:b/>
          <w:bCs/>
          <w:sz w:val="28"/>
          <w:szCs w:val="28"/>
        </w:rPr>
      </w:pPr>
      <w:r>
        <w:rPr>
          <w:b/>
          <w:bCs/>
          <w:sz w:val="28"/>
          <w:szCs w:val="28"/>
        </w:rPr>
        <w:t>п о с т а н о в и в</w:t>
      </w:r>
      <w:r w:rsidR="00930D6C" w:rsidRPr="00930D6C">
        <w:rPr>
          <w:b/>
          <w:bCs/>
          <w:sz w:val="28"/>
          <w:szCs w:val="28"/>
        </w:rPr>
        <w:t xml:space="preserve"> :</w:t>
      </w:r>
    </w:p>
    <w:p w:rsidR="00040862" w:rsidRPr="00A14B7B" w:rsidRDefault="00040862" w:rsidP="00A14B7B">
      <w:pPr>
        <w:jc w:val="center"/>
        <w:rPr>
          <w:bCs/>
          <w:sz w:val="28"/>
          <w:szCs w:val="28"/>
        </w:rPr>
      </w:pPr>
    </w:p>
    <w:p w:rsidR="00D07FF4" w:rsidRPr="00A40441" w:rsidRDefault="00D07FF4" w:rsidP="00A14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1. </w:t>
      </w:r>
      <w:r w:rsidRPr="00A40441">
        <w:rPr>
          <w:sz w:val="28"/>
          <w:szCs w:val="28"/>
        </w:rPr>
        <w:t xml:space="preserve">Справу про правопорушення на </w:t>
      </w:r>
      <w:proofErr w:type="spellStart"/>
      <w:r w:rsidRPr="00A40441">
        <w:rPr>
          <w:sz w:val="28"/>
          <w:szCs w:val="28"/>
        </w:rPr>
        <w:t>ринк</w:t>
      </w:r>
      <w:proofErr w:type="spellEnd"/>
      <w:r w:rsidRPr="00A40441">
        <w:rPr>
          <w:sz w:val="28"/>
          <w:szCs w:val="28"/>
          <w:lang w:val="ru-RU"/>
        </w:rPr>
        <w:t>ах</w:t>
      </w:r>
      <w:r w:rsidRPr="00A40441">
        <w:rPr>
          <w:sz w:val="28"/>
          <w:szCs w:val="28"/>
        </w:rPr>
        <w:t xml:space="preserve"> капіталу</w:t>
      </w:r>
      <w:r w:rsidR="002D501C">
        <w:rPr>
          <w:sz w:val="28"/>
          <w:szCs w:val="28"/>
        </w:rPr>
        <w:t xml:space="preserve"> та організованих товарних ринках</w:t>
      </w:r>
      <w:r w:rsidRPr="00A40441">
        <w:rPr>
          <w:sz w:val="28"/>
          <w:szCs w:val="28"/>
        </w:rPr>
        <w:t xml:space="preserve"> у </w:t>
      </w:r>
      <w:proofErr w:type="spellStart"/>
      <w:r w:rsidRPr="00A40441">
        <w:rPr>
          <w:sz w:val="28"/>
          <w:szCs w:val="28"/>
          <w:lang w:val="ru-RU"/>
        </w:rPr>
        <w:t>відношенні</w:t>
      </w:r>
      <w:proofErr w:type="spellEnd"/>
      <w:r w:rsidRPr="00ED26A0">
        <w:rPr>
          <w:sz w:val="28"/>
          <w:szCs w:val="28"/>
        </w:rPr>
        <w:t xml:space="preserve"> </w:t>
      </w:r>
      <w:r w:rsidR="00744693">
        <w:rPr>
          <w:sz w:val="28"/>
          <w:szCs w:val="28"/>
          <w:lang w:eastAsia="ru-RU"/>
        </w:rPr>
        <w:t xml:space="preserve"> </w:t>
      </w:r>
      <w:r w:rsidR="00744693" w:rsidRPr="00091BB4">
        <w:rPr>
          <w:sz w:val="28"/>
          <w:szCs w:val="28"/>
        </w:rPr>
        <w:t>ТОВ «</w:t>
      </w:r>
      <w:proofErr w:type="spellStart"/>
      <w:r w:rsidR="00744693" w:rsidRPr="00091BB4">
        <w:rPr>
          <w:sz w:val="28"/>
          <w:szCs w:val="28"/>
        </w:rPr>
        <w:t>КУА</w:t>
      </w:r>
      <w:proofErr w:type="spellEnd"/>
      <w:r w:rsidR="00744693" w:rsidRPr="00091BB4">
        <w:rPr>
          <w:sz w:val="28"/>
          <w:szCs w:val="28"/>
        </w:rPr>
        <w:t xml:space="preserve"> «ПРІМОКОЛЕКТ КАПІТАЛ»</w:t>
      </w:r>
      <w:r w:rsidR="00744693">
        <w:rPr>
          <w:sz w:val="28"/>
          <w:szCs w:val="28"/>
        </w:rPr>
        <w:t xml:space="preserve"> </w:t>
      </w:r>
      <w:r>
        <w:rPr>
          <w:sz w:val="28"/>
          <w:szCs w:val="28"/>
        </w:rPr>
        <w:t>закрити.</w:t>
      </w:r>
      <w:r>
        <w:rPr>
          <w:sz w:val="28"/>
          <w:szCs w:val="26"/>
        </w:rPr>
        <w:t xml:space="preserve"> </w:t>
      </w:r>
    </w:p>
    <w:p w:rsidR="00D07FF4" w:rsidRDefault="00D07FF4" w:rsidP="00D07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40441">
        <w:rPr>
          <w:sz w:val="28"/>
          <w:szCs w:val="28"/>
        </w:rPr>
        <w:t>2.</w:t>
      </w:r>
      <w:r>
        <w:rPr>
          <w:sz w:val="28"/>
          <w:szCs w:val="28"/>
        </w:rPr>
        <w:t xml:space="preserve"> Дану постанову направити </w:t>
      </w:r>
      <w:r w:rsidR="00744693" w:rsidRPr="00091BB4">
        <w:rPr>
          <w:sz w:val="28"/>
          <w:szCs w:val="28"/>
        </w:rPr>
        <w:t>ТОВ «</w:t>
      </w:r>
      <w:proofErr w:type="spellStart"/>
      <w:r w:rsidR="00744693" w:rsidRPr="00091BB4">
        <w:rPr>
          <w:sz w:val="28"/>
          <w:szCs w:val="28"/>
        </w:rPr>
        <w:t>КУА</w:t>
      </w:r>
      <w:proofErr w:type="spellEnd"/>
      <w:r w:rsidR="00744693" w:rsidRPr="00091BB4">
        <w:rPr>
          <w:sz w:val="28"/>
          <w:szCs w:val="28"/>
        </w:rPr>
        <w:t xml:space="preserve"> «ПРІМОКОЛЕКТ КАПІТАЛ»</w:t>
      </w:r>
      <w:r w:rsidR="00744693">
        <w:rPr>
          <w:sz w:val="28"/>
          <w:szCs w:val="28"/>
        </w:rPr>
        <w:t>.</w:t>
      </w:r>
      <w:r w:rsidR="00744693">
        <w:rPr>
          <w:sz w:val="28"/>
          <w:szCs w:val="28"/>
          <w:lang w:eastAsia="ru-RU"/>
        </w:rPr>
        <w:t xml:space="preserve"> </w:t>
      </w:r>
      <w:r w:rsidR="00040862">
        <w:rPr>
          <w:bCs/>
          <w:color w:val="000000"/>
          <w:sz w:val="28"/>
          <w:szCs w:val="28"/>
        </w:rPr>
        <w:t xml:space="preserve"> </w:t>
      </w:r>
    </w:p>
    <w:p w:rsidR="00A14B7B" w:rsidRDefault="00A14B7B" w:rsidP="00A14B7B">
      <w:pPr>
        <w:tabs>
          <w:tab w:val="left" w:pos="360"/>
          <w:tab w:val="left" w:pos="720"/>
        </w:tabs>
        <w:ind w:firstLine="357"/>
        <w:jc w:val="both"/>
      </w:pPr>
    </w:p>
    <w:p w:rsidR="00F42273" w:rsidRDefault="00F42273" w:rsidP="00A14B7B">
      <w:pPr>
        <w:tabs>
          <w:tab w:val="left" w:pos="360"/>
          <w:tab w:val="left" w:pos="720"/>
        </w:tabs>
        <w:ind w:firstLine="357"/>
        <w:jc w:val="both"/>
        <w:rPr>
          <w:lang w:val="ru-RU"/>
        </w:rPr>
      </w:pPr>
      <w:r w:rsidRPr="00B941AA">
        <w:t>Постанову може бути оскаржено протягом п’ятнадцяти робочих днів до Національної комісії з цінних паперів та фондового ринку або до суду у встановленому чинним законодавством порядку.</w:t>
      </w:r>
    </w:p>
    <w:p w:rsidR="00A14B7B" w:rsidRDefault="00A14B7B" w:rsidP="002D501C">
      <w:pPr>
        <w:jc w:val="both"/>
        <w:rPr>
          <w:b/>
          <w:sz w:val="28"/>
          <w:szCs w:val="28"/>
        </w:rPr>
      </w:pPr>
    </w:p>
    <w:p w:rsidR="00744693" w:rsidRDefault="00744693" w:rsidP="002D501C">
      <w:pPr>
        <w:jc w:val="both"/>
        <w:rPr>
          <w:b/>
          <w:sz w:val="28"/>
          <w:szCs w:val="28"/>
        </w:rPr>
      </w:pPr>
    </w:p>
    <w:p w:rsidR="002D501C" w:rsidRDefault="002D501C" w:rsidP="002D501C">
      <w:pPr>
        <w:jc w:val="both"/>
        <w:rPr>
          <w:b/>
          <w:sz w:val="28"/>
          <w:szCs w:val="28"/>
        </w:rPr>
      </w:pPr>
      <w:r w:rsidRPr="00F451DD">
        <w:rPr>
          <w:b/>
          <w:sz w:val="28"/>
          <w:szCs w:val="28"/>
        </w:rPr>
        <w:t xml:space="preserve">Уповноважена особа Комісії                                                      </w:t>
      </w:r>
      <w:r>
        <w:rPr>
          <w:b/>
          <w:sz w:val="28"/>
          <w:szCs w:val="28"/>
        </w:rPr>
        <w:t xml:space="preserve">   </w:t>
      </w:r>
      <w:r w:rsidR="00744693">
        <w:rPr>
          <w:b/>
          <w:sz w:val="28"/>
          <w:szCs w:val="28"/>
        </w:rPr>
        <w:t xml:space="preserve"> Ю. Ю. Бойко</w:t>
      </w:r>
    </w:p>
    <w:sectPr w:rsidR="002D501C" w:rsidSect="00D720BE">
      <w:footerReference w:type="default" r:id="rId8"/>
      <w:pgSz w:w="11906" w:h="16838"/>
      <w:pgMar w:top="539" w:right="851"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E69" w:rsidRDefault="009B1E69" w:rsidP="007C1B8F">
      <w:r>
        <w:separator/>
      </w:r>
    </w:p>
  </w:endnote>
  <w:endnote w:type="continuationSeparator" w:id="0">
    <w:p w:rsidR="009B1E69" w:rsidRDefault="009B1E69" w:rsidP="007C1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8F" w:rsidRDefault="008061A3">
    <w:pPr>
      <w:pStyle w:val="a7"/>
      <w:jc w:val="right"/>
    </w:pPr>
    <w:r>
      <w:fldChar w:fldCharType="begin"/>
    </w:r>
    <w:r w:rsidR="00917F32">
      <w:instrText xml:space="preserve"> PAGE   \* MERGEFORMAT </w:instrText>
    </w:r>
    <w:r>
      <w:fldChar w:fldCharType="separate"/>
    </w:r>
    <w:r w:rsidR="00885664">
      <w:rPr>
        <w:noProof/>
      </w:rPr>
      <w:t>4</w:t>
    </w:r>
    <w:r>
      <w:rPr>
        <w:noProof/>
      </w:rPr>
      <w:fldChar w:fldCharType="end"/>
    </w:r>
  </w:p>
  <w:p w:rsidR="007C1B8F" w:rsidRDefault="007C1B8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E69" w:rsidRDefault="009B1E69" w:rsidP="007C1B8F">
      <w:r>
        <w:separator/>
      </w:r>
    </w:p>
  </w:footnote>
  <w:footnote w:type="continuationSeparator" w:id="0">
    <w:p w:rsidR="009B1E69" w:rsidRDefault="009B1E69" w:rsidP="007C1B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34760"/>
    <w:multiLevelType w:val="hybridMultilevel"/>
    <w:tmpl w:val="B9DA6F3C"/>
    <w:lvl w:ilvl="0" w:tplc="68749ED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8156F19"/>
    <w:multiLevelType w:val="hybridMultilevel"/>
    <w:tmpl w:val="5F466E7A"/>
    <w:lvl w:ilvl="0" w:tplc="60A6510A">
      <w:start w:val="1"/>
      <w:numFmt w:val="decimal"/>
      <w:lvlText w:val="%1."/>
      <w:lvlJc w:val="left"/>
      <w:pPr>
        <w:tabs>
          <w:tab w:val="num" w:pos="1005"/>
        </w:tabs>
        <w:ind w:left="1005" w:hanging="64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294E4BA3"/>
    <w:multiLevelType w:val="hybridMultilevel"/>
    <w:tmpl w:val="6BDA1064"/>
    <w:lvl w:ilvl="0" w:tplc="54781002">
      <w:start w:val="1"/>
      <w:numFmt w:val="decimal"/>
      <w:lvlText w:val="%1."/>
      <w:lvlJc w:val="left"/>
      <w:pPr>
        <w:ind w:left="681" w:hanging="360"/>
      </w:pPr>
      <w:rPr>
        <w:rFonts w:hint="default"/>
      </w:rPr>
    </w:lvl>
    <w:lvl w:ilvl="1" w:tplc="04220019" w:tentative="1">
      <w:start w:val="1"/>
      <w:numFmt w:val="lowerLetter"/>
      <w:lvlText w:val="%2."/>
      <w:lvlJc w:val="left"/>
      <w:pPr>
        <w:ind w:left="1401" w:hanging="360"/>
      </w:pPr>
    </w:lvl>
    <w:lvl w:ilvl="2" w:tplc="0422001B" w:tentative="1">
      <w:start w:val="1"/>
      <w:numFmt w:val="lowerRoman"/>
      <w:lvlText w:val="%3."/>
      <w:lvlJc w:val="right"/>
      <w:pPr>
        <w:ind w:left="2121" w:hanging="180"/>
      </w:pPr>
    </w:lvl>
    <w:lvl w:ilvl="3" w:tplc="0422000F" w:tentative="1">
      <w:start w:val="1"/>
      <w:numFmt w:val="decimal"/>
      <w:lvlText w:val="%4."/>
      <w:lvlJc w:val="left"/>
      <w:pPr>
        <w:ind w:left="2841" w:hanging="360"/>
      </w:pPr>
    </w:lvl>
    <w:lvl w:ilvl="4" w:tplc="04220019" w:tentative="1">
      <w:start w:val="1"/>
      <w:numFmt w:val="lowerLetter"/>
      <w:lvlText w:val="%5."/>
      <w:lvlJc w:val="left"/>
      <w:pPr>
        <w:ind w:left="3561" w:hanging="360"/>
      </w:pPr>
    </w:lvl>
    <w:lvl w:ilvl="5" w:tplc="0422001B" w:tentative="1">
      <w:start w:val="1"/>
      <w:numFmt w:val="lowerRoman"/>
      <w:lvlText w:val="%6."/>
      <w:lvlJc w:val="right"/>
      <w:pPr>
        <w:ind w:left="4281" w:hanging="180"/>
      </w:pPr>
    </w:lvl>
    <w:lvl w:ilvl="6" w:tplc="0422000F" w:tentative="1">
      <w:start w:val="1"/>
      <w:numFmt w:val="decimal"/>
      <w:lvlText w:val="%7."/>
      <w:lvlJc w:val="left"/>
      <w:pPr>
        <w:ind w:left="5001" w:hanging="360"/>
      </w:pPr>
    </w:lvl>
    <w:lvl w:ilvl="7" w:tplc="04220019" w:tentative="1">
      <w:start w:val="1"/>
      <w:numFmt w:val="lowerLetter"/>
      <w:lvlText w:val="%8."/>
      <w:lvlJc w:val="left"/>
      <w:pPr>
        <w:ind w:left="5721" w:hanging="360"/>
      </w:pPr>
    </w:lvl>
    <w:lvl w:ilvl="8" w:tplc="0422001B" w:tentative="1">
      <w:start w:val="1"/>
      <w:numFmt w:val="lowerRoman"/>
      <w:lvlText w:val="%9."/>
      <w:lvlJc w:val="right"/>
      <w:pPr>
        <w:ind w:left="6441" w:hanging="180"/>
      </w:pPr>
    </w:lvl>
  </w:abstractNum>
  <w:abstractNum w:abstractNumId="3">
    <w:nsid w:val="513A526F"/>
    <w:multiLevelType w:val="hybridMultilevel"/>
    <w:tmpl w:val="721ACCC0"/>
    <w:lvl w:ilvl="0" w:tplc="D29C303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B494D"/>
    <w:rsid w:val="00001297"/>
    <w:rsid w:val="00003AAB"/>
    <w:rsid w:val="0000760C"/>
    <w:rsid w:val="00010F01"/>
    <w:rsid w:val="00012A73"/>
    <w:rsid w:val="00013E38"/>
    <w:rsid w:val="00015BEC"/>
    <w:rsid w:val="00021A3B"/>
    <w:rsid w:val="00040862"/>
    <w:rsid w:val="00043D9E"/>
    <w:rsid w:val="000514F7"/>
    <w:rsid w:val="0005730A"/>
    <w:rsid w:val="00061D0F"/>
    <w:rsid w:val="000622B0"/>
    <w:rsid w:val="00063BD6"/>
    <w:rsid w:val="00067F82"/>
    <w:rsid w:val="000701AE"/>
    <w:rsid w:val="00075AC2"/>
    <w:rsid w:val="00087FEB"/>
    <w:rsid w:val="000916B3"/>
    <w:rsid w:val="00091C64"/>
    <w:rsid w:val="000A07DE"/>
    <w:rsid w:val="000A2354"/>
    <w:rsid w:val="000A7693"/>
    <w:rsid w:val="000B2DDB"/>
    <w:rsid w:val="000B3658"/>
    <w:rsid w:val="000B72B0"/>
    <w:rsid w:val="000C166E"/>
    <w:rsid w:val="000D156E"/>
    <w:rsid w:val="000D2334"/>
    <w:rsid w:val="000D5B8E"/>
    <w:rsid w:val="000E24C9"/>
    <w:rsid w:val="000F0004"/>
    <w:rsid w:val="000F5501"/>
    <w:rsid w:val="0010282F"/>
    <w:rsid w:val="00103A26"/>
    <w:rsid w:val="00104107"/>
    <w:rsid w:val="00111C98"/>
    <w:rsid w:val="00113A92"/>
    <w:rsid w:val="00115192"/>
    <w:rsid w:val="00127FA5"/>
    <w:rsid w:val="00140BFC"/>
    <w:rsid w:val="00142922"/>
    <w:rsid w:val="00143A11"/>
    <w:rsid w:val="00147B57"/>
    <w:rsid w:val="00150A5F"/>
    <w:rsid w:val="00153A88"/>
    <w:rsid w:val="00166485"/>
    <w:rsid w:val="00172DB2"/>
    <w:rsid w:val="00177BD4"/>
    <w:rsid w:val="0018595F"/>
    <w:rsid w:val="00186C89"/>
    <w:rsid w:val="00190639"/>
    <w:rsid w:val="00194570"/>
    <w:rsid w:val="0019584C"/>
    <w:rsid w:val="001A4710"/>
    <w:rsid w:val="001B0389"/>
    <w:rsid w:val="001B29EC"/>
    <w:rsid w:val="001B4CFC"/>
    <w:rsid w:val="001C0552"/>
    <w:rsid w:val="001C166A"/>
    <w:rsid w:val="001C262C"/>
    <w:rsid w:val="001E0424"/>
    <w:rsid w:val="001E5D18"/>
    <w:rsid w:val="001F4884"/>
    <w:rsid w:val="00213689"/>
    <w:rsid w:val="00213718"/>
    <w:rsid w:val="00215956"/>
    <w:rsid w:val="0022055A"/>
    <w:rsid w:val="00223151"/>
    <w:rsid w:val="00231154"/>
    <w:rsid w:val="0023346F"/>
    <w:rsid w:val="0023477B"/>
    <w:rsid w:val="00241B9E"/>
    <w:rsid w:val="0025372F"/>
    <w:rsid w:val="0025484D"/>
    <w:rsid w:val="00263CFF"/>
    <w:rsid w:val="002772C4"/>
    <w:rsid w:val="00277C34"/>
    <w:rsid w:val="00281119"/>
    <w:rsid w:val="002816F8"/>
    <w:rsid w:val="00282C44"/>
    <w:rsid w:val="00287B27"/>
    <w:rsid w:val="00290352"/>
    <w:rsid w:val="00291D08"/>
    <w:rsid w:val="00294CA2"/>
    <w:rsid w:val="00294D9D"/>
    <w:rsid w:val="00294E65"/>
    <w:rsid w:val="002950C4"/>
    <w:rsid w:val="00296176"/>
    <w:rsid w:val="002A1780"/>
    <w:rsid w:val="002A3430"/>
    <w:rsid w:val="002A35F0"/>
    <w:rsid w:val="002B0394"/>
    <w:rsid w:val="002B1C58"/>
    <w:rsid w:val="002B59AE"/>
    <w:rsid w:val="002C0861"/>
    <w:rsid w:val="002D501C"/>
    <w:rsid w:val="002D56B2"/>
    <w:rsid w:val="002E0100"/>
    <w:rsid w:val="002E3D61"/>
    <w:rsid w:val="00300F2C"/>
    <w:rsid w:val="00304C2F"/>
    <w:rsid w:val="00310323"/>
    <w:rsid w:val="00313702"/>
    <w:rsid w:val="003234A0"/>
    <w:rsid w:val="00332D16"/>
    <w:rsid w:val="003422F0"/>
    <w:rsid w:val="003545A2"/>
    <w:rsid w:val="003669C7"/>
    <w:rsid w:val="0037077A"/>
    <w:rsid w:val="00384F8D"/>
    <w:rsid w:val="0038607D"/>
    <w:rsid w:val="00390ED2"/>
    <w:rsid w:val="00393707"/>
    <w:rsid w:val="003A62C4"/>
    <w:rsid w:val="003A67F6"/>
    <w:rsid w:val="003A6D5C"/>
    <w:rsid w:val="003B1043"/>
    <w:rsid w:val="003C1298"/>
    <w:rsid w:val="003C3136"/>
    <w:rsid w:val="003D0158"/>
    <w:rsid w:val="003D3584"/>
    <w:rsid w:val="003E0113"/>
    <w:rsid w:val="003E0851"/>
    <w:rsid w:val="003E102A"/>
    <w:rsid w:val="003E261E"/>
    <w:rsid w:val="003E519B"/>
    <w:rsid w:val="003F0F7A"/>
    <w:rsid w:val="003F1652"/>
    <w:rsid w:val="003F372B"/>
    <w:rsid w:val="003F7FCD"/>
    <w:rsid w:val="00404557"/>
    <w:rsid w:val="00404748"/>
    <w:rsid w:val="00413CCE"/>
    <w:rsid w:val="00430EB8"/>
    <w:rsid w:val="00431F21"/>
    <w:rsid w:val="00444B02"/>
    <w:rsid w:val="004515AC"/>
    <w:rsid w:val="0045251D"/>
    <w:rsid w:val="00460FD0"/>
    <w:rsid w:val="0046634B"/>
    <w:rsid w:val="00477EE4"/>
    <w:rsid w:val="004864E8"/>
    <w:rsid w:val="004936FC"/>
    <w:rsid w:val="004B494D"/>
    <w:rsid w:val="004B6369"/>
    <w:rsid w:val="004C23C5"/>
    <w:rsid w:val="004C4E8F"/>
    <w:rsid w:val="004D69CA"/>
    <w:rsid w:val="004D77A8"/>
    <w:rsid w:val="004E0F92"/>
    <w:rsid w:val="004E1083"/>
    <w:rsid w:val="004E6246"/>
    <w:rsid w:val="004F17EA"/>
    <w:rsid w:val="004F40E2"/>
    <w:rsid w:val="00500360"/>
    <w:rsid w:val="00503BBB"/>
    <w:rsid w:val="00513C35"/>
    <w:rsid w:val="005149E4"/>
    <w:rsid w:val="00516695"/>
    <w:rsid w:val="0051795F"/>
    <w:rsid w:val="00517C74"/>
    <w:rsid w:val="005226C0"/>
    <w:rsid w:val="005275C2"/>
    <w:rsid w:val="00531BC8"/>
    <w:rsid w:val="00537248"/>
    <w:rsid w:val="00540336"/>
    <w:rsid w:val="005409D4"/>
    <w:rsid w:val="00550E80"/>
    <w:rsid w:val="00551C7A"/>
    <w:rsid w:val="00553DF1"/>
    <w:rsid w:val="00554184"/>
    <w:rsid w:val="005562D1"/>
    <w:rsid w:val="00566462"/>
    <w:rsid w:val="005736B8"/>
    <w:rsid w:val="00577291"/>
    <w:rsid w:val="00584E5A"/>
    <w:rsid w:val="005923A0"/>
    <w:rsid w:val="005928B9"/>
    <w:rsid w:val="0059364D"/>
    <w:rsid w:val="00593E5C"/>
    <w:rsid w:val="00593EC1"/>
    <w:rsid w:val="005A5E37"/>
    <w:rsid w:val="005A7028"/>
    <w:rsid w:val="005B04B4"/>
    <w:rsid w:val="005C6A65"/>
    <w:rsid w:val="005D16DF"/>
    <w:rsid w:val="005D57BA"/>
    <w:rsid w:val="005E1B1F"/>
    <w:rsid w:val="005E2FAF"/>
    <w:rsid w:val="005E308F"/>
    <w:rsid w:val="005E5DCA"/>
    <w:rsid w:val="005F5A11"/>
    <w:rsid w:val="005F6612"/>
    <w:rsid w:val="00601810"/>
    <w:rsid w:val="006100E8"/>
    <w:rsid w:val="00610D79"/>
    <w:rsid w:val="00614B9E"/>
    <w:rsid w:val="0062134A"/>
    <w:rsid w:val="006260AA"/>
    <w:rsid w:val="00632072"/>
    <w:rsid w:val="00636649"/>
    <w:rsid w:val="0063685E"/>
    <w:rsid w:val="00636956"/>
    <w:rsid w:val="0064728E"/>
    <w:rsid w:val="0065693B"/>
    <w:rsid w:val="00666A6C"/>
    <w:rsid w:val="00667D5B"/>
    <w:rsid w:val="006702EA"/>
    <w:rsid w:val="006805C3"/>
    <w:rsid w:val="006917F9"/>
    <w:rsid w:val="006A1334"/>
    <w:rsid w:val="006A3301"/>
    <w:rsid w:val="006A70A8"/>
    <w:rsid w:val="006B0620"/>
    <w:rsid w:val="006B1112"/>
    <w:rsid w:val="006B53C9"/>
    <w:rsid w:val="006C3DE6"/>
    <w:rsid w:val="006D2D5C"/>
    <w:rsid w:val="006D69AE"/>
    <w:rsid w:val="006F1435"/>
    <w:rsid w:val="006F6FB1"/>
    <w:rsid w:val="00705D9C"/>
    <w:rsid w:val="007126E7"/>
    <w:rsid w:val="00715728"/>
    <w:rsid w:val="0072009C"/>
    <w:rsid w:val="007208C7"/>
    <w:rsid w:val="007215A3"/>
    <w:rsid w:val="00721CBE"/>
    <w:rsid w:val="00730EF0"/>
    <w:rsid w:val="00737652"/>
    <w:rsid w:val="00744693"/>
    <w:rsid w:val="00751EF3"/>
    <w:rsid w:val="007530E1"/>
    <w:rsid w:val="0075561D"/>
    <w:rsid w:val="00760A4E"/>
    <w:rsid w:val="007619A7"/>
    <w:rsid w:val="00766478"/>
    <w:rsid w:val="0077682C"/>
    <w:rsid w:val="00776D24"/>
    <w:rsid w:val="00793D48"/>
    <w:rsid w:val="007A09D9"/>
    <w:rsid w:val="007A28E9"/>
    <w:rsid w:val="007A32CA"/>
    <w:rsid w:val="007A6D0A"/>
    <w:rsid w:val="007B7B50"/>
    <w:rsid w:val="007C13A2"/>
    <w:rsid w:val="007C1B8F"/>
    <w:rsid w:val="007C27DA"/>
    <w:rsid w:val="007D32A3"/>
    <w:rsid w:val="007D474F"/>
    <w:rsid w:val="007D7357"/>
    <w:rsid w:val="007E0484"/>
    <w:rsid w:val="007E1D46"/>
    <w:rsid w:val="007F0DCD"/>
    <w:rsid w:val="007F4B56"/>
    <w:rsid w:val="007F5CC3"/>
    <w:rsid w:val="008061A3"/>
    <w:rsid w:val="008066E3"/>
    <w:rsid w:val="00810A37"/>
    <w:rsid w:val="008123BE"/>
    <w:rsid w:val="00815CD7"/>
    <w:rsid w:val="00823759"/>
    <w:rsid w:val="008249AE"/>
    <w:rsid w:val="00827FA7"/>
    <w:rsid w:val="008465F8"/>
    <w:rsid w:val="00852753"/>
    <w:rsid w:val="0085331D"/>
    <w:rsid w:val="00860ED5"/>
    <w:rsid w:val="00860FA3"/>
    <w:rsid w:val="008652AB"/>
    <w:rsid w:val="00871BF0"/>
    <w:rsid w:val="008742C9"/>
    <w:rsid w:val="008841F4"/>
    <w:rsid w:val="00885664"/>
    <w:rsid w:val="00890107"/>
    <w:rsid w:val="00891971"/>
    <w:rsid w:val="008A1D79"/>
    <w:rsid w:val="008B5AB6"/>
    <w:rsid w:val="008D4910"/>
    <w:rsid w:val="008D5B28"/>
    <w:rsid w:val="008E1B5D"/>
    <w:rsid w:val="008F1545"/>
    <w:rsid w:val="008F3607"/>
    <w:rsid w:val="00904DEA"/>
    <w:rsid w:val="00910B58"/>
    <w:rsid w:val="00917F32"/>
    <w:rsid w:val="00920CE6"/>
    <w:rsid w:val="00923C67"/>
    <w:rsid w:val="00924961"/>
    <w:rsid w:val="00930D6C"/>
    <w:rsid w:val="00931D0C"/>
    <w:rsid w:val="009344D2"/>
    <w:rsid w:val="00945DB5"/>
    <w:rsid w:val="00947BAE"/>
    <w:rsid w:val="0095473F"/>
    <w:rsid w:val="00955771"/>
    <w:rsid w:val="00962EC6"/>
    <w:rsid w:val="00963C50"/>
    <w:rsid w:val="00974B04"/>
    <w:rsid w:val="0097694F"/>
    <w:rsid w:val="009770C6"/>
    <w:rsid w:val="00981281"/>
    <w:rsid w:val="00982267"/>
    <w:rsid w:val="00982DC5"/>
    <w:rsid w:val="00986D96"/>
    <w:rsid w:val="009907AA"/>
    <w:rsid w:val="009933C7"/>
    <w:rsid w:val="009958F7"/>
    <w:rsid w:val="009966B5"/>
    <w:rsid w:val="009A3202"/>
    <w:rsid w:val="009B1E69"/>
    <w:rsid w:val="009B50A5"/>
    <w:rsid w:val="009B7126"/>
    <w:rsid w:val="009B781F"/>
    <w:rsid w:val="009C3CA1"/>
    <w:rsid w:val="009C5814"/>
    <w:rsid w:val="009C7F8F"/>
    <w:rsid w:val="009D0B24"/>
    <w:rsid w:val="009D3E37"/>
    <w:rsid w:val="009E1F5C"/>
    <w:rsid w:val="009F43D3"/>
    <w:rsid w:val="009F4B30"/>
    <w:rsid w:val="009F4D4D"/>
    <w:rsid w:val="009F57D1"/>
    <w:rsid w:val="00A034D4"/>
    <w:rsid w:val="00A05124"/>
    <w:rsid w:val="00A06A1B"/>
    <w:rsid w:val="00A10A84"/>
    <w:rsid w:val="00A14B7B"/>
    <w:rsid w:val="00A2474E"/>
    <w:rsid w:val="00A25701"/>
    <w:rsid w:val="00A360D4"/>
    <w:rsid w:val="00A37B6C"/>
    <w:rsid w:val="00A40441"/>
    <w:rsid w:val="00A43236"/>
    <w:rsid w:val="00A44F4B"/>
    <w:rsid w:val="00A50FA5"/>
    <w:rsid w:val="00A540B7"/>
    <w:rsid w:val="00A5478F"/>
    <w:rsid w:val="00A54DA5"/>
    <w:rsid w:val="00A62B7B"/>
    <w:rsid w:val="00A63B25"/>
    <w:rsid w:val="00A83869"/>
    <w:rsid w:val="00A83BDF"/>
    <w:rsid w:val="00A93E38"/>
    <w:rsid w:val="00A94B8F"/>
    <w:rsid w:val="00AA1CB6"/>
    <w:rsid w:val="00AA28B9"/>
    <w:rsid w:val="00AA7505"/>
    <w:rsid w:val="00AB1820"/>
    <w:rsid w:val="00AB22AA"/>
    <w:rsid w:val="00AC4D73"/>
    <w:rsid w:val="00AC5C97"/>
    <w:rsid w:val="00AD2C7C"/>
    <w:rsid w:val="00AD3399"/>
    <w:rsid w:val="00AE3CAE"/>
    <w:rsid w:val="00AE73D9"/>
    <w:rsid w:val="00AF1E34"/>
    <w:rsid w:val="00B00028"/>
    <w:rsid w:val="00B01FB9"/>
    <w:rsid w:val="00B04189"/>
    <w:rsid w:val="00B074C6"/>
    <w:rsid w:val="00B07744"/>
    <w:rsid w:val="00B20D34"/>
    <w:rsid w:val="00B21ED1"/>
    <w:rsid w:val="00B22435"/>
    <w:rsid w:val="00B25BE0"/>
    <w:rsid w:val="00B35C23"/>
    <w:rsid w:val="00B46708"/>
    <w:rsid w:val="00B47248"/>
    <w:rsid w:val="00B529E8"/>
    <w:rsid w:val="00B5631C"/>
    <w:rsid w:val="00B577A3"/>
    <w:rsid w:val="00B941AA"/>
    <w:rsid w:val="00B952C7"/>
    <w:rsid w:val="00B976F6"/>
    <w:rsid w:val="00BA4366"/>
    <w:rsid w:val="00BA5042"/>
    <w:rsid w:val="00BA5395"/>
    <w:rsid w:val="00BA71D2"/>
    <w:rsid w:val="00BB7D5C"/>
    <w:rsid w:val="00BC44F5"/>
    <w:rsid w:val="00BC5EB4"/>
    <w:rsid w:val="00BE452F"/>
    <w:rsid w:val="00BE4B29"/>
    <w:rsid w:val="00BF1187"/>
    <w:rsid w:val="00BF27AF"/>
    <w:rsid w:val="00BF5309"/>
    <w:rsid w:val="00BF5DD5"/>
    <w:rsid w:val="00BF6BF9"/>
    <w:rsid w:val="00BF75FA"/>
    <w:rsid w:val="00BF7CA7"/>
    <w:rsid w:val="00C12838"/>
    <w:rsid w:val="00C1422B"/>
    <w:rsid w:val="00C22072"/>
    <w:rsid w:val="00C229CA"/>
    <w:rsid w:val="00C26E0C"/>
    <w:rsid w:val="00C34457"/>
    <w:rsid w:val="00C34E94"/>
    <w:rsid w:val="00C4302E"/>
    <w:rsid w:val="00C519CD"/>
    <w:rsid w:val="00C51D19"/>
    <w:rsid w:val="00C53B9C"/>
    <w:rsid w:val="00C55CBA"/>
    <w:rsid w:val="00C64516"/>
    <w:rsid w:val="00C72945"/>
    <w:rsid w:val="00C73D1F"/>
    <w:rsid w:val="00C73D90"/>
    <w:rsid w:val="00C771B3"/>
    <w:rsid w:val="00C81258"/>
    <w:rsid w:val="00C8191E"/>
    <w:rsid w:val="00C828AC"/>
    <w:rsid w:val="00C8472B"/>
    <w:rsid w:val="00C8797C"/>
    <w:rsid w:val="00C87E56"/>
    <w:rsid w:val="00C94C55"/>
    <w:rsid w:val="00C94E9D"/>
    <w:rsid w:val="00CA0683"/>
    <w:rsid w:val="00CA1A00"/>
    <w:rsid w:val="00CB07A2"/>
    <w:rsid w:val="00CB6403"/>
    <w:rsid w:val="00CD0501"/>
    <w:rsid w:val="00CD1ABC"/>
    <w:rsid w:val="00CE13D2"/>
    <w:rsid w:val="00CE71B5"/>
    <w:rsid w:val="00CE76C6"/>
    <w:rsid w:val="00D02068"/>
    <w:rsid w:val="00D02624"/>
    <w:rsid w:val="00D02EDA"/>
    <w:rsid w:val="00D041F8"/>
    <w:rsid w:val="00D05A99"/>
    <w:rsid w:val="00D07FF4"/>
    <w:rsid w:val="00D11B6F"/>
    <w:rsid w:val="00D12841"/>
    <w:rsid w:val="00D20213"/>
    <w:rsid w:val="00D21BC0"/>
    <w:rsid w:val="00D3180C"/>
    <w:rsid w:val="00D4074A"/>
    <w:rsid w:val="00D40F59"/>
    <w:rsid w:val="00D50C22"/>
    <w:rsid w:val="00D50D3C"/>
    <w:rsid w:val="00D51126"/>
    <w:rsid w:val="00D66CA5"/>
    <w:rsid w:val="00D720BE"/>
    <w:rsid w:val="00D72A58"/>
    <w:rsid w:val="00D75242"/>
    <w:rsid w:val="00D75C73"/>
    <w:rsid w:val="00D82C11"/>
    <w:rsid w:val="00D845F1"/>
    <w:rsid w:val="00D848F0"/>
    <w:rsid w:val="00D95085"/>
    <w:rsid w:val="00DA446C"/>
    <w:rsid w:val="00DA5302"/>
    <w:rsid w:val="00DB04D2"/>
    <w:rsid w:val="00DB435C"/>
    <w:rsid w:val="00DC5CCE"/>
    <w:rsid w:val="00DD0D1A"/>
    <w:rsid w:val="00DD79B2"/>
    <w:rsid w:val="00DE46E9"/>
    <w:rsid w:val="00DE5BF0"/>
    <w:rsid w:val="00DE6DA6"/>
    <w:rsid w:val="00E027C6"/>
    <w:rsid w:val="00E02FCD"/>
    <w:rsid w:val="00E07767"/>
    <w:rsid w:val="00E12627"/>
    <w:rsid w:val="00E1734C"/>
    <w:rsid w:val="00E25E06"/>
    <w:rsid w:val="00E30185"/>
    <w:rsid w:val="00E509BE"/>
    <w:rsid w:val="00E54A8A"/>
    <w:rsid w:val="00E5513A"/>
    <w:rsid w:val="00E604E9"/>
    <w:rsid w:val="00E66419"/>
    <w:rsid w:val="00E66451"/>
    <w:rsid w:val="00E67E8E"/>
    <w:rsid w:val="00E829DF"/>
    <w:rsid w:val="00E82E32"/>
    <w:rsid w:val="00E83B54"/>
    <w:rsid w:val="00E86E3A"/>
    <w:rsid w:val="00E90378"/>
    <w:rsid w:val="00E96137"/>
    <w:rsid w:val="00E96481"/>
    <w:rsid w:val="00E97C61"/>
    <w:rsid w:val="00EA5967"/>
    <w:rsid w:val="00EA79EE"/>
    <w:rsid w:val="00EB6047"/>
    <w:rsid w:val="00EC3997"/>
    <w:rsid w:val="00EC5C03"/>
    <w:rsid w:val="00EC6B60"/>
    <w:rsid w:val="00EC732B"/>
    <w:rsid w:val="00ED26A0"/>
    <w:rsid w:val="00ED341B"/>
    <w:rsid w:val="00ED3CF5"/>
    <w:rsid w:val="00ED5EE6"/>
    <w:rsid w:val="00EE47F8"/>
    <w:rsid w:val="00EF638C"/>
    <w:rsid w:val="00EF6482"/>
    <w:rsid w:val="00EF72E0"/>
    <w:rsid w:val="00F06CA8"/>
    <w:rsid w:val="00F14E5D"/>
    <w:rsid w:val="00F1616A"/>
    <w:rsid w:val="00F1735A"/>
    <w:rsid w:val="00F17D33"/>
    <w:rsid w:val="00F321D0"/>
    <w:rsid w:val="00F42273"/>
    <w:rsid w:val="00F53848"/>
    <w:rsid w:val="00F54662"/>
    <w:rsid w:val="00F559AC"/>
    <w:rsid w:val="00F61D6D"/>
    <w:rsid w:val="00F70188"/>
    <w:rsid w:val="00F719F8"/>
    <w:rsid w:val="00F75AF9"/>
    <w:rsid w:val="00FA4BD1"/>
    <w:rsid w:val="00FA6C3A"/>
    <w:rsid w:val="00FB1FBA"/>
    <w:rsid w:val="00FB6601"/>
    <w:rsid w:val="00FC121B"/>
    <w:rsid w:val="00FC1CF4"/>
    <w:rsid w:val="00FD2897"/>
    <w:rsid w:val="00FE0D81"/>
    <w:rsid w:val="00FE6C75"/>
    <w:rsid w:val="00FF3D62"/>
    <w:rsid w:val="00FF4FE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4D"/>
    <w:rPr>
      <w:sz w:val="24"/>
      <w:szCs w:val="24"/>
    </w:rPr>
  </w:style>
  <w:style w:type="paragraph" w:styleId="3">
    <w:name w:val="heading 3"/>
    <w:basedOn w:val="a"/>
    <w:link w:val="30"/>
    <w:qFormat/>
    <w:rsid w:val="00D9508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B494D"/>
    <w:pPr>
      <w:ind w:firstLine="851"/>
      <w:jc w:val="both"/>
    </w:pPr>
    <w:rPr>
      <w:sz w:val="28"/>
      <w:szCs w:val="20"/>
      <w:lang w:val="ru-RU"/>
    </w:rPr>
  </w:style>
  <w:style w:type="paragraph" w:customStyle="1" w:styleId="1">
    <w:name w:val="Обычный1"/>
    <w:rsid w:val="004B494D"/>
    <w:pPr>
      <w:widowControl w:val="0"/>
    </w:pPr>
    <w:rPr>
      <w:snapToGrid w:val="0"/>
    </w:rPr>
  </w:style>
  <w:style w:type="character" w:customStyle="1" w:styleId="a4">
    <w:name w:val="Основной текст с отступом Знак"/>
    <w:basedOn w:val="a0"/>
    <w:link w:val="a3"/>
    <w:locked/>
    <w:rsid w:val="004B494D"/>
    <w:rPr>
      <w:sz w:val="28"/>
      <w:lang w:val="ru-RU" w:eastAsia="uk-UA" w:bidi="ar-SA"/>
    </w:rPr>
  </w:style>
  <w:style w:type="paragraph" w:customStyle="1" w:styleId="21">
    <w:name w:val="Основной текст 21"/>
    <w:basedOn w:val="1"/>
    <w:rsid w:val="004B494D"/>
    <w:pPr>
      <w:widowControl/>
      <w:ind w:firstLine="851"/>
      <w:jc w:val="both"/>
    </w:pPr>
    <w:rPr>
      <w:snapToGrid/>
      <w:sz w:val="28"/>
      <w:lang w:val="ru-RU" w:eastAsia="ru-RU"/>
    </w:rPr>
  </w:style>
  <w:style w:type="character" w:customStyle="1" w:styleId="rvts0">
    <w:name w:val="rvts0"/>
    <w:basedOn w:val="a0"/>
    <w:rsid w:val="004B494D"/>
  </w:style>
  <w:style w:type="paragraph" w:styleId="a5">
    <w:name w:val="header"/>
    <w:basedOn w:val="a"/>
    <w:link w:val="a6"/>
    <w:rsid w:val="007C1B8F"/>
    <w:pPr>
      <w:tabs>
        <w:tab w:val="center" w:pos="4819"/>
        <w:tab w:val="right" w:pos="9639"/>
      </w:tabs>
    </w:pPr>
  </w:style>
  <w:style w:type="character" w:customStyle="1" w:styleId="a6">
    <w:name w:val="Верхний колонтитул Знак"/>
    <w:basedOn w:val="a0"/>
    <w:link w:val="a5"/>
    <w:rsid w:val="007C1B8F"/>
    <w:rPr>
      <w:sz w:val="24"/>
      <w:szCs w:val="24"/>
    </w:rPr>
  </w:style>
  <w:style w:type="paragraph" w:styleId="a7">
    <w:name w:val="footer"/>
    <w:basedOn w:val="a"/>
    <w:link w:val="a8"/>
    <w:uiPriority w:val="99"/>
    <w:rsid w:val="007C1B8F"/>
    <w:pPr>
      <w:tabs>
        <w:tab w:val="center" w:pos="4819"/>
        <w:tab w:val="right" w:pos="9639"/>
      </w:tabs>
    </w:pPr>
  </w:style>
  <w:style w:type="character" w:customStyle="1" w:styleId="a8">
    <w:name w:val="Нижний колонтитул Знак"/>
    <w:basedOn w:val="a0"/>
    <w:link w:val="a7"/>
    <w:uiPriority w:val="99"/>
    <w:rsid w:val="007C1B8F"/>
    <w:rPr>
      <w:sz w:val="24"/>
      <w:szCs w:val="24"/>
    </w:rPr>
  </w:style>
  <w:style w:type="paragraph" w:customStyle="1" w:styleId="tjbmf">
    <w:name w:val="tj bmf"/>
    <w:basedOn w:val="a"/>
    <w:rsid w:val="00924961"/>
    <w:pPr>
      <w:spacing w:before="100" w:beforeAutospacing="1" w:after="100" w:afterAutospacing="1"/>
    </w:pPr>
  </w:style>
  <w:style w:type="paragraph" w:styleId="a9">
    <w:name w:val="Normal (Web)"/>
    <w:basedOn w:val="a"/>
    <w:link w:val="aa"/>
    <w:qFormat/>
    <w:rsid w:val="00BF27AF"/>
    <w:pPr>
      <w:spacing w:before="100" w:beforeAutospacing="1" w:after="100" w:afterAutospacing="1"/>
    </w:pPr>
  </w:style>
  <w:style w:type="character" w:customStyle="1" w:styleId="rvts23">
    <w:name w:val="rvts23"/>
    <w:basedOn w:val="a0"/>
    <w:rsid w:val="00AC4D73"/>
  </w:style>
  <w:style w:type="character" w:customStyle="1" w:styleId="rvts9">
    <w:name w:val="rvts9"/>
    <w:basedOn w:val="a0"/>
    <w:rsid w:val="00AC4D73"/>
  </w:style>
  <w:style w:type="character" w:customStyle="1" w:styleId="aa">
    <w:name w:val="Обычный (веб) Знак"/>
    <w:link w:val="a9"/>
    <w:rsid w:val="00AC4D73"/>
    <w:rPr>
      <w:sz w:val="24"/>
      <w:szCs w:val="24"/>
    </w:rPr>
  </w:style>
  <w:style w:type="paragraph" w:customStyle="1" w:styleId="rvps2">
    <w:name w:val="rvps2"/>
    <w:basedOn w:val="a"/>
    <w:rsid w:val="00EC6B60"/>
    <w:pPr>
      <w:spacing w:before="100" w:beforeAutospacing="1" w:after="100" w:afterAutospacing="1"/>
    </w:pPr>
  </w:style>
  <w:style w:type="paragraph" w:styleId="HTML">
    <w:name w:val="HTML Preformatted"/>
    <w:basedOn w:val="a"/>
    <w:link w:val="HTML0"/>
    <w:uiPriority w:val="99"/>
    <w:rsid w:val="00F32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321D0"/>
    <w:rPr>
      <w:rFonts w:ascii="Courier New" w:hAnsi="Courier New" w:cs="Courier New"/>
    </w:rPr>
  </w:style>
  <w:style w:type="paragraph" w:styleId="ab">
    <w:name w:val="annotation text"/>
    <w:basedOn w:val="a"/>
    <w:link w:val="ac"/>
    <w:rsid w:val="00F321D0"/>
    <w:rPr>
      <w:sz w:val="20"/>
      <w:szCs w:val="20"/>
      <w:lang w:val="ru-RU"/>
    </w:rPr>
  </w:style>
  <w:style w:type="character" w:customStyle="1" w:styleId="ac">
    <w:name w:val="Текст примечания Знак"/>
    <w:basedOn w:val="a0"/>
    <w:link w:val="ab"/>
    <w:rsid w:val="00F321D0"/>
    <w:rPr>
      <w:lang w:val="ru-RU"/>
    </w:rPr>
  </w:style>
  <w:style w:type="character" w:customStyle="1" w:styleId="rvts46">
    <w:name w:val="rvts46"/>
    <w:basedOn w:val="a0"/>
    <w:rsid w:val="00A06A1B"/>
  </w:style>
  <w:style w:type="character" w:customStyle="1" w:styleId="rvts11">
    <w:name w:val="rvts11"/>
    <w:basedOn w:val="a0"/>
    <w:rsid w:val="00A06A1B"/>
  </w:style>
  <w:style w:type="character" w:styleId="ad">
    <w:name w:val="Hyperlink"/>
    <w:basedOn w:val="a0"/>
    <w:rsid w:val="005B04B4"/>
    <w:rPr>
      <w:color w:val="0000FF"/>
      <w:u w:val="single"/>
    </w:rPr>
  </w:style>
  <w:style w:type="paragraph" w:styleId="ae">
    <w:name w:val="Plain Text"/>
    <w:basedOn w:val="a"/>
    <w:link w:val="af"/>
    <w:rsid w:val="00AF1E34"/>
    <w:rPr>
      <w:rFonts w:ascii="Courier New" w:hAnsi="Courier New"/>
      <w:sz w:val="20"/>
      <w:szCs w:val="20"/>
    </w:rPr>
  </w:style>
  <w:style w:type="character" w:customStyle="1" w:styleId="af">
    <w:name w:val="Текст Знак"/>
    <w:basedOn w:val="a0"/>
    <w:link w:val="ae"/>
    <w:rsid w:val="00AF1E34"/>
    <w:rPr>
      <w:rFonts w:ascii="Courier New" w:hAnsi="Courier New"/>
    </w:rPr>
  </w:style>
  <w:style w:type="character" w:styleId="af0">
    <w:name w:val="annotation reference"/>
    <w:uiPriority w:val="99"/>
    <w:unhideWhenUsed/>
    <w:rsid w:val="00D12841"/>
    <w:rPr>
      <w:sz w:val="16"/>
      <w:szCs w:val="16"/>
    </w:rPr>
  </w:style>
  <w:style w:type="character" w:customStyle="1" w:styleId="row-linelicense--description">
    <w:name w:val="row-line__license--description"/>
    <w:basedOn w:val="a0"/>
    <w:rsid w:val="00BA71D2"/>
  </w:style>
  <w:style w:type="character" w:customStyle="1" w:styleId="StrongEmphasis">
    <w:name w:val="Strong Emphasis"/>
    <w:rsid w:val="00E07767"/>
    <w:rPr>
      <w:b/>
      <w:bCs/>
    </w:rPr>
  </w:style>
  <w:style w:type="paragraph" w:customStyle="1" w:styleId="10">
    <w:name w:val="1"/>
    <w:basedOn w:val="a"/>
    <w:next w:val="a9"/>
    <w:link w:val="af1"/>
    <w:rsid w:val="00E604E9"/>
    <w:pPr>
      <w:spacing w:before="100" w:beforeAutospacing="1" w:after="100" w:afterAutospacing="1"/>
    </w:pPr>
  </w:style>
  <w:style w:type="character" w:customStyle="1" w:styleId="af1">
    <w:name w:val="Обычный (Интернет) Знак"/>
    <w:link w:val="10"/>
    <w:rsid w:val="00E604E9"/>
    <w:rPr>
      <w:rFonts w:ascii="Times New Roman" w:eastAsia="Times New Roman" w:hAnsi="Times New Roman" w:cs="Times New Roman"/>
      <w:sz w:val="24"/>
      <w:szCs w:val="24"/>
    </w:rPr>
  </w:style>
  <w:style w:type="paragraph" w:customStyle="1" w:styleId="tr">
    <w:name w:val="tr"/>
    <w:basedOn w:val="a"/>
    <w:rsid w:val="006D69AE"/>
    <w:pPr>
      <w:spacing w:before="100" w:beforeAutospacing="1" w:after="100" w:afterAutospacing="1"/>
    </w:pPr>
  </w:style>
  <w:style w:type="paragraph" w:styleId="af2">
    <w:name w:val="Body Text"/>
    <w:basedOn w:val="a"/>
    <w:link w:val="af3"/>
    <w:rsid w:val="00A83BDF"/>
    <w:pPr>
      <w:spacing w:after="120"/>
    </w:pPr>
  </w:style>
  <w:style w:type="character" w:customStyle="1" w:styleId="af3">
    <w:name w:val="Основной текст Знак"/>
    <w:basedOn w:val="a0"/>
    <w:link w:val="af2"/>
    <w:rsid w:val="00A83BDF"/>
    <w:rPr>
      <w:sz w:val="24"/>
      <w:szCs w:val="24"/>
    </w:rPr>
  </w:style>
  <w:style w:type="paragraph" w:customStyle="1" w:styleId="af4">
    <w:basedOn w:val="a"/>
    <w:next w:val="a9"/>
    <w:rsid w:val="0062134A"/>
    <w:pPr>
      <w:spacing w:before="100" w:beforeAutospacing="1" w:after="100" w:afterAutospacing="1"/>
    </w:pPr>
  </w:style>
  <w:style w:type="character" w:customStyle="1" w:styleId="30">
    <w:name w:val="Заголовок 3 Знак"/>
    <w:basedOn w:val="a0"/>
    <w:link w:val="3"/>
    <w:rsid w:val="00D95085"/>
    <w:rPr>
      <w:b/>
      <w:bCs/>
      <w:sz w:val="27"/>
      <w:szCs w:val="27"/>
    </w:rPr>
  </w:style>
</w:styles>
</file>

<file path=word/webSettings.xml><?xml version="1.0" encoding="utf-8"?>
<w:webSettings xmlns:r="http://schemas.openxmlformats.org/officeDocument/2006/relationships" xmlns:w="http://schemas.openxmlformats.org/wordprocessingml/2006/main">
  <w:divs>
    <w:div w:id="126446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ABF47-E98E-4C4A-BEDC-8A8FBE996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6348</Words>
  <Characters>3619</Characters>
  <Application>Microsoft Office Word</Application>
  <DocSecurity>0</DocSecurity>
  <Lines>30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НАЦІОНАЛЬНА КОМІСІЯ З ЦІННИХ ПАПЕРІВ ТА ФОНДОВОГО РИНКУ</vt:lpstr>
      <vt:lpstr>НАЦІОНАЛЬНА КОМІСІЯ З ЦІННИХ ПАПЕРІВ ТА ФОНДОВОГО РИНКУ</vt:lpstr>
    </vt:vector>
  </TitlesOfParts>
  <Company>SSMSC</Company>
  <LinksUpToDate>false</LinksUpToDate>
  <CharactersWithSpaces>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НАЦІОНАЛЬНА КОМІСІЯ З ЦІННИХ ПАПЕРІВ ТА ФОНДОВОГО РИНКУ</dc:title>
  <dc:creator>tarasko</dc:creator>
  <cp:lastModifiedBy>iryna.kochura</cp:lastModifiedBy>
  <cp:revision>31</cp:revision>
  <cp:lastPrinted>2021-08-28T09:20:00Z</cp:lastPrinted>
  <dcterms:created xsi:type="dcterms:W3CDTF">2021-08-28T07:05:00Z</dcterms:created>
  <dcterms:modified xsi:type="dcterms:W3CDTF">2021-11-12T13:43:00Z</dcterms:modified>
</cp:coreProperties>
</file>