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B7" w:rsidRDefault="009776B7" w:rsidP="009776B7">
      <w:pPr>
        <w:pStyle w:val="1"/>
        <w:jc w:val="center"/>
        <w:rPr>
          <w:b/>
          <w:sz w:val="27"/>
          <w:szCs w:val="27"/>
        </w:rPr>
      </w:pPr>
      <w:r>
        <w:rPr>
          <w:b/>
          <w:sz w:val="27"/>
          <w:szCs w:val="27"/>
        </w:rPr>
        <w:t>НАЦІОНАЛЬНА КОМІСІЯ З ЦІННИХ ПАПЕРІВ ТА ФОНДОВОГО РИНКУ</w:t>
      </w:r>
    </w:p>
    <w:p w:rsidR="009776B7" w:rsidRDefault="009776B7" w:rsidP="009776B7">
      <w:pPr>
        <w:pStyle w:val="1"/>
        <w:jc w:val="center"/>
        <w:rPr>
          <w:b/>
          <w:sz w:val="27"/>
          <w:szCs w:val="27"/>
        </w:rPr>
      </w:pPr>
    </w:p>
    <w:p w:rsidR="009776B7" w:rsidRDefault="009776B7" w:rsidP="009776B7">
      <w:pPr>
        <w:pStyle w:val="a3"/>
        <w:ind w:firstLine="0"/>
        <w:jc w:val="center"/>
        <w:rPr>
          <w:b/>
          <w:sz w:val="27"/>
          <w:szCs w:val="27"/>
          <w:lang w:val="uk-UA"/>
        </w:rPr>
      </w:pPr>
      <w:r>
        <w:rPr>
          <w:b/>
          <w:sz w:val="27"/>
          <w:szCs w:val="27"/>
          <w:lang w:val="uk-UA"/>
        </w:rPr>
        <w:t xml:space="preserve">П О С Т А Н О В А № </w:t>
      </w:r>
      <w:r w:rsidR="00D50568">
        <w:rPr>
          <w:b/>
          <w:sz w:val="27"/>
          <w:szCs w:val="27"/>
        </w:rPr>
        <w:t>431</w:t>
      </w:r>
      <w:r>
        <w:rPr>
          <w:b/>
          <w:sz w:val="27"/>
          <w:szCs w:val="27"/>
          <w:lang w:val="uk-UA"/>
        </w:rPr>
        <w:t>-ДП-Е</w:t>
      </w:r>
    </w:p>
    <w:p w:rsidR="009776B7" w:rsidRDefault="009776B7" w:rsidP="009776B7">
      <w:pPr>
        <w:pStyle w:val="21"/>
        <w:ind w:firstLine="0"/>
        <w:jc w:val="center"/>
        <w:rPr>
          <w:b/>
          <w:sz w:val="27"/>
          <w:szCs w:val="27"/>
          <w:lang w:val="uk-UA"/>
        </w:rPr>
      </w:pPr>
      <w:r>
        <w:rPr>
          <w:b/>
          <w:sz w:val="27"/>
          <w:szCs w:val="27"/>
          <w:lang w:val="uk-UA"/>
        </w:rPr>
        <w:t>про закриття справи про правопорушення ринку цінних паперів</w:t>
      </w:r>
    </w:p>
    <w:p w:rsidR="009776B7" w:rsidRDefault="009776B7" w:rsidP="009776B7">
      <w:pPr>
        <w:pStyle w:val="21"/>
        <w:ind w:right="-284" w:firstLine="0"/>
        <w:rPr>
          <w:sz w:val="27"/>
          <w:szCs w:val="27"/>
          <w:lang w:val="uk-UA"/>
        </w:rPr>
      </w:pPr>
    </w:p>
    <w:p w:rsidR="009776B7" w:rsidRDefault="00D50568" w:rsidP="009776B7">
      <w:pPr>
        <w:pStyle w:val="21"/>
        <w:ind w:right="-284" w:firstLine="0"/>
        <w:jc w:val="center"/>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w:t>
      </w:r>
      <w:r>
        <w:rPr>
          <w:szCs w:val="28"/>
          <w:lang w:val="uk-UA"/>
        </w:rPr>
        <w:tab/>
        <w:t>09 вересня</w:t>
      </w:r>
      <w:r w:rsidR="009776B7">
        <w:rPr>
          <w:szCs w:val="28"/>
          <w:lang w:val="uk-UA"/>
        </w:rPr>
        <w:t xml:space="preserve"> 2019 року</w:t>
      </w:r>
    </w:p>
    <w:p w:rsidR="009776B7" w:rsidRDefault="009776B7" w:rsidP="009776B7">
      <w:pPr>
        <w:pStyle w:val="21"/>
        <w:ind w:right="-284" w:firstLine="0"/>
        <w:jc w:val="center"/>
        <w:rPr>
          <w:szCs w:val="28"/>
          <w:lang w:val="uk-UA"/>
        </w:rPr>
      </w:pPr>
    </w:p>
    <w:p w:rsidR="00D50568" w:rsidRPr="00D50568" w:rsidRDefault="009776B7" w:rsidP="00D50568">
      <w:pPr>
        <w:ind w:firstLine="540"/>
        <w:jc w:val="both"/>
        <w:rPr>
          <w:bCs/>
          <w:iCs/>
          <w:spacing w:val="-2"/>
        </w:rPr>
      </w:pPr>
      <w:r>
        <w:rPr>
          <w:bCs/>
          <w:iCs/>
          <w:spacing w:val="-2"/>
        </w:rPr>
        <w:t xml:space="preserve">Я, уповноважена особа Національної комісії з цінних паперів та фондового ринку (далі - Комісія) – </w:t>
      </w:r>
      <w:r w:rsidR="00055E30">
        <w:rPr>
          <w:bCs/>
          <w:iCs/>
          <w:spacing w:val="-2"/>
        </w:rPr>
        <w:t xml:space="preserve">член Комісії </w:t>
      </w:r>
      <w:proofErr w:type="spellStart"/>
      <w:r w:rsidR="00055E30">
        <w:rPr>
          <w:bCs/>
          <w:iCs/>
          <w:spacing w:val="-2"/>
        </w:rPr>
        <w:t>Лібанов</w:t>
      </w:r>
      <w:proofErr w:type="spellEnd"/>
      <w:r w:rsidR="00055E30">
        <w:rPr>
          <w:bCs/>
          <w:iCs/>
          <w:spacing w:val="-2"/>
        </w:rPr>
        <w:t xml:space="preserve"> М.О., на підставі доручення Голови Комісії </w:t>
      </w:r>
      <w:proofErr w:type="spellStart"/>
      <w:r w:rsidR="00055E30">
        <w:rPr>
          <w:bCs/>
          <w:iCs/>
          <w:spacing w:val="-2"/>
        </w:rPr>
        <w:t>Хромаєва</w:t>
      </w:r>
      <w:proofErr w:type="spellEnd"/>
      <w:r w:rsidR="00055E30">
        <w:rPr>
          <w:bCs/>
          <w:iCs/>
          <w:spacing w:val="-2"/>
        </w:rPr>
        <w:t xml:space="preserve"> Т.З. від 23.08.2019 №464</w:t>
      </w:r>
      <w:r w:rsidRPr="009776B7">
        <w:rPr>
          <w:bCs/>
          <w:iCs/>
          <w:spacing w:val="-2"/>
        </w:rPr>
        <w:t>-ДП-Е, розглянувши</w:t>
      </w:r>
      <w:r>
        <w:rPr>
          <w:bCs/>
          <w:iCs/>
          <w:spacing w:val="-2"/>
        </w:rPr>
        <w:t xml:space="preserve"> у присутності представника юри</w:t>
      </w:r>
      <w:r w:rsidR="00055E30">
        <w:rPr>
          <w:bCs/>
          <w:iCs/>
          <w:spacing w:val="-2"/>
        </w:rPr>
        <w:t>дичної особи Головко І.І.</w:t>
      </w:r>
      <w:r>
        <w:rPr>
          <w:bCs/>
          <w:iCs/>
          <w:spacing w:val="-2"/>
        </w:rPr>
        <w:t xml:space="preserve"> (за довіреністю),</w:t>
      </w:r>
      <w:r w:rsidRPr="009776B7">
        <w:rPr>
          <w:bCs/>
          <w:iCs/>
          <w:spacing w:val="-2"/>
        </w:rPr>
        <w:t xml:space="preserve"> матеріали справи про правопорушення на ринку цінних паперів, у відношенні </w:t>
      </w:r>
      <w:r w:rsidR="00D50568" w:rsidRPr="00D50568">
        <w:rPr>
          <w:bCs/>
          <w:iCs/>
          <w:spacing w:val="-2"/>
        </w:rPr>
        <w:t>Приватного акціонерного товариства «Завод «Куз</w:t>
      </w:r>
      <w:r w:rsidR="00D50568">
        <w:rPr>
          <w:bCs/>
          <w:iCs/>
          <w:spacing w:val="-2"/>
        </w:rPr>
        <w:t>ня на рибальському» (</w:t>
      </w:r>
      <w:r w:rsidR="00D50568" w:rsidRPr="00D50568">
        <w:rPr>
          <w:bCs/>
          <w:iCs/>
          <w:spacing w:val="-2"/>
        </w:rPr>
        <w:t xml:space="preserve">далі – ПРАТ «Завод «Кузня </w:t>
      </w:r>
      <w:r w:rsidR="00055E30">
        <w:rPr>
          <w:bCs/>
          <w:iCs/>
          <w:spacing w:val="-2"/>
        </w:rPr>
        <w:br/>
      </w:r>
      <w:r w:rsidR="00D50568" w:rsidRPr="00D50568">
        <w:rPr>
          <w:bCs/>
          <w:iCs/>
          <w:spacing w:val="-2"/>
        </w:rPr>
        <w:t>на рибальському»), місцезнаходження: 04176, м. Київ, вул</w:t>
      </w:r>
      <w:r w:rsidR="004F4DD3">
        <w:rPr>
          <w:bCs/>
          <w:iCs/>
          <w:spacing w:val="-2"/>
        </w:rPr>
        <w:t>. Елект</w:t>
      </w:r>
      <w:r w:rsidR="00D50568" w:rsidRPr="00D50568">
        <w:rPr>
          <w:bCs/>
          <w:iCs/>
          <w:spacing w:val="-2"/>
        </w:rPr>
        <w:t>риків, буд. 26; ідентифікаційний код юридичної особи: 14312364,</w:t>
      </w:r>
    </w:p>
    <w:p w:rsidR="009776B7" w:rsidRPr="00055E30" w:rsidRDefault="009776B7" w:rsidP="009776B7">
      <w:pPr>
        <w:jc w:val="center"/>
        <w:rPr>
          <w:sz w:val="20"/>
          <w:szCs w:val="20"/>
        </w:rPr>
      </w:pPr>
    </w:p>
    <w:p w:rsidR="009776B7" w:rsidRDefault="009776B7" w:rsidP="009776B7">
      <w:pPr>
        <w:jc w:val="center"/>
        <w:rPr>
          <w:b/>
        </w:rPr>
      </w:pPr>
      <w:r>
        <w:rPr>
          <w:b/>
        </w:rPr>
        <w:t>встановив:</w:t>
      </w:r>
    </w:p>
    <w:p w:rsidR="00055E30" w:rsidRPr="00055E30" w:rsidRDefault="00055E30" w:rsidP="009776B7">
      <w:pPr>
        <w:jc w:val="center"/>
        <w:rPr>
          <w:b/>
          <w:sz w:val="20"/>
          <w:szCs w:val="20"/>
        </w:rPr>
      </w:pPr>
    </w:p>
    <w:p w:rsidR="009776B7" w:rsidRDefault="009776B7" w:rsidP="00463576">
      <w:pPr>
        <w:ind w:firstLine="567"/>
        <w:jc w:val="both"/>
      </w:pPr>
      <w:r>
        <w:t xml:space="preserve">у відношенні </w:t>
      </w:r>
      <w:r w:rsidR="0024237C" w:rsidRPr="0024237C">
        <w:rPr>
          <w:bCs/>
          <w:iCs/>
        </w:rPr>
        <w:t>ПРАТ «Завод «Кузня на рибальському»</w:t>
      </w:r>
      <w:r>
        <w:t xml:space="preserve"> було складено акт про правопорушення на ринку ці</w:t>
      </w:r>
      <w:r w:rsidR="000209F6">
        <w:t>нних паперів від 20.08.2019 №614</w:t>
      </w:r>
      <w:r>
        <w:t>-ДП-Е, відповідно до якого встановлено наступне.</w:t>
      </w:r>
    </w:p>
    <w:p w:rsidR="00463576" w:rsidRPr="00463576" w:rsidRDefault="00463576" w:rsidP="00463576">
      <w:pPr>
        <w:ind w:firstLine="567"/>
        <w:jc w:val="both"/>
      </w:pPr>
      <w:r w:rsidRPr="00463576">
        <w:t>Відповідно до статті 65 Закону України «Про акціонерні товариства»</w:t>
      </w:r>
      <w:r w:rsidR="00B135F8">
        <w:t xml:space="preserve"> </w:t>
      </w:r>
      <w:r w:rsidR="00B135F8">
        <w:br/>
        <w:t>(далі – Закон)</w:t>
      </w:r>
      <w:r w:rsidRPr="00463576">
        <w:t>, зокрема особа (особи, що діють спільно) протягом одного робочого дня з дати укладення нею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 (а у разі набуття контрольного пакета акцій в результаті придбання акцій у процесі емісії - з дати депонування глобального сертифіката за таким випуском акцій), зобов’язана подати до товариства та Національної комісії з цінних паперів та фондового ринку повідомлення про укладення такого договору.</w:t>
      </w:r>
    </w:p>
    <w:p w:rsidR="00463576" w:rsidRPr="00463576" w:rsidRDefault="00463576" w:rsidP="00463576">
      <w:pPr>
        <w:ind w:firstLine="567"/>
        <w:jc w:val="both"/>
      </w:pPr>
      <w:bookmarkStart w:id="0" w:name="n2321"/>
      <w:bookmarkStart w:id="1" w:name="n1377"/>
      <w:bookmarkEnd w:id="0"/>
      <w:bookmarkEnd w:id="1"/>
      <w:r w:rsidRPr="00463576">
        <w:t>Товариство не пізніше 24 години наступного робочого дня в одноденний строк зобов’язане розмістити зазначене повідомлення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bookmarkStart w:id="2" w:name="n2322"/>
      <w:bookmarkStart w:id="3" w:name="n1378"/>
      <w:bookmarkEnd w:id="2"/>
      <w:bookmarkEnd w:id="3"/>
    </w:p>
    <w:p w:rsidR="00463576" w:rsidRPr="00463576" w:rsidRDefault="00463576" w:rsidP="00463576">
      <w:pPr>
        <w:ind w:firstLine="567"/>
        <w:jc w:val="both"/>
      </w:pPr>
      <w:r w:rsidRPr="00463576">
        <w:t xml:space="preserve">Особа (особи, що діють спільно), яка внаслідок придбання акцій приватного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в одноденний строк з дня набуття нею права власності на такий пакет акцій зобов’язана подати до Національної комісії з цінних паперів та фондового ринку та товариства інформацію про набуття нею такого пакета із зазначенням інформації про найвищу ціну, за якою вона придбавала акції цього товариства протягом </w:t>
      </w:r>
      <w:r w:rsidR="00AF19FF">
        <w:br/>
      </w:r>
      <w:r w:rsidRPr="00463576">
        <w:t>12 місяців, що передують дню набуття такого пакета акцій включно з днем набуття, та дати набуття такого пакета.</w:t>
      </w:r>
    </w:p>
    <w:p w:rsidR="00463576" w:rsidRPr="00463576" w:rsidRDefault="00463576" w:rsidP="00463576">
      <w:pPr>
        <w:ind w:firstLine="567"/>
        <w:jc w:val="both"/>
      </w:pPr>
      <w:bookmarkStart w:id="4" w:name="n1379"/>
      <w:bookmarkEnd w:id="4"/>
      <w:r w:rsidRPr="00463576">
        <w:lastRenderedPageBreak/>
        <w:t>Товариство в одноденний строк зобов’язане розмістити зазначену інформацію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bookmarkStart w:id="5" w:name="n2436"/>
      <w:bookmarkEnd w:id="5"/>
    </w:p>
    <w:p w:rsidR="00463576" w:rsidRPr="00463576" w:rsidRDefault="00463576" w:rsidP="00463576">
      <w:pPr>
        <w:ind w:firstLine="567"/>
        <w:jc w:val="both"/>
      </w:pPr>
      <w:bookmarkStart w:id="6" w:name="n1380"/>
      <w:bookmarkEnd w:id="6"/>
      <w:r w:rsidRPr="00463576">
        <w:t>Наглядова рада (або виконавчий орган товариства, якщо утворення наглядової ради не передбачено статутом товариства) не пізніш як за 25 робочих днів з дня отримання такої інформації має затвердити ринкову вартість акцій та повідомити її особі (особам, що діють спільно), зазначеній в абзаці першому цієї частини.</w:t>
      </w:r>
    </w:p>
    <w:p w:rsidR="00463576" w:rsidRPr="00463576" w:rsidRDefault="00463576" w:rsidP="00463576">
      <w:pPr>
        <w:ind w:firstLine="567"/>
        <w:jc w:val="both"/>
      </w:pPr>
      <w:r w:rsidRPr="00463576">
        <w:t xml:space="preserve">Відповідно до інформації наявної в Комісії, листом (№712-02/1253 від 20.11.2018) ПРАТ «Завод «Кузня на рибальському» 20.11.2018 отримало від акціонера компанії «ЕВІНЗ ЛІМІТЕД» інформацію про укладення договору, за наслідками виконання якого особа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 та про набуття ним контрольного пакета акцій із зазначенням інформації про найвищу ціну, за якою він придбавав акції цього товариства протягом 12 місяців, що передують дню набуття такого пакета акцій включно з днем набуття, та дати набуття такого пакета. </w:t>
      </w:r>
    </w:p>
    <w:p w:rsidR="00463576" w:rsidRPr="00463576" w:rsidRDefault="00463576" w:rsidP="00463576">
      <w:pPr>
        <w:ind w:firstLine="567"/>
        <w:jc w:val="both"/>
      </w:pPr>
      <w:r w:rsidRPr="00463576">
        <w:t>Враховуючи вищевикладене, керуючись статтею 65 Закону України «Про акціонерні товариства», ПРАТ «Завод «Кузня на рибальському» повинно розмістити вищезазначену інформацію, у загальнодоступній інформаційній базі даних Комісії та на власному веб-сайті .</w:t>
      </w:r>
    </w:p>
    <w:p w:rsidR="00220E50" w:rsidRDefault="00220E50" w:rsidP="00220E50">
      <w:pPr>
        <w:pStyle w:val="21"/>
        <w:ind w:firstLine="709"/>
        <w:rPr>
          <w:lang w:val="uk-UA"/>
        </w:rPr>
      </w:pPr>
      <w:r w:rsidRPr="00220E50">
        <w:rPr>
          <w:lang w:val="uk-UA"/>
        </w:rPr>
        <w:t>До розгляду справи про правопорушення на ринку ці</w:t>
      </w:r>
      <w:r>
        <w:rPr>
          <w:lang w:val="uk-UA"/>
        </w:rPr>
        <w:t xml:space="preserve">нних паперів, </w:t>
      </w:r>
      <w:r w:rsidR="00EC706B">
        <w:rPr>
          <w:lang w:val="uk-UA"/>
        </w:rPr>
        <w:br/>
      </w:r>
      <w:r w:rsidRPr="00220E50">
        <w:rPr>
          <w:bCs/>
          <w:iCs/>
          <w:lang w:val="uk-UA"/>
        </w:rPr>
        <w:t>ПРАТ «Завод «Кузня на рибальському»</w:t>
      </w:r>
      <w:r>
        <w:rPr>
          <w:lang w:val="uk-UA"/>
        </w:rPr>
        <w:t xml:space="preserve"> надані пояснення від 19.08.2019 №1/518/40</w:t>
      </w:r>
      <w:r w:rsidR="00EC706B">
        <w:rPr>
          <w:lang w:val="uk-UA"/>
        </w:rPr>
        <w:t>,</w:t>
      </w:r>
      <w:r w:rsidRPr="00220E50">
        <w:rPr>
          <w:lang w:val="uk-UA"/>
        </w:rPr>
        <w:t xml:space="preserve"> відповідно до яких уповноваженою особою Комісії встановлено, що </w:t>
      </w:r>
      <w:r w:rsidR="00370FEB">
        <w:rPr>
          <w:lang w:val="uk-UA"/>
        </w:rPr>
        <w:t>ПрАТ «Завод кузня на рибальському» отримало повідомлення від 16.11.2018 «16/11/1 від Компанії ЕВІНЗ ЛІМІТЕД (Е</w:t>
      </w:r>
      <w:r w:rsidR="00370FEB">
        <w:rPr>
          <w:lang w:val="en-US"/>
        </w:rPr>
        <w:t>WINS</w:t>
      </w:r>
      <w:r w:rsidR="00370FEB" w:rsidRPr="00370FEB">
        <w:rPr>
          <w:lang w:val="uk-UA"/>
        </w:rPr>
        <w:t xml:space="preserve"> </w:t>
      </w:r>
      <w:r w:rsidR="00370FEB">
        <w:rPr>
          <w:lang w:val="en-US"/>
        </w:rPr>
        <w:t>LIMITED</w:t>
      </w:r>
      <w:r w:rsidR="00370FEB">
        <w:rPr>
          <w:lang w:val="uk-UA"/>
        </w:rPr>
        <w:t xml:space="preserve">) </w:t>
      </w:r>
      <w:proofErr w:type="spellStart"/>
      <w:r w:rsidR="00370FEB">
        <w:rPr>
          <w:lang w:val="uk-UA"/>
        </w:rPr>
        <w:t>вх</w:t>
      </w:r>
      <w:proofErr w:type="spellEnd"/>
      <w:r w:rsidR="00370FEB">
        <w:rPr>
          <w:lang w:val="uk-UA"/>
        </w:rPr>
        <w:t xml:space="preserve">. </w:t>
      </w:r>
      <w:r w:rsidR="00772AFC">
        <w:rPr>
          <w:lang w:val="uk-UA"/>
        </w:rPr>
        <w:t xml:space="preserve">№712-02/1253 </w:t>
      </w:r>
      <w:r w:rsidR="00EC706B">
        <w:rPr>
          <w:lang w:val="uk-UA"/>
        </w:rPr>
        <w:br/>
      </w:r>
      <w:r w:rsidR="00772AFC">
        <w:rPr>
          <w:lang w:val="uk-UA"/>
        </w:rPr>
        <w:t>від 20.11.18</w:t>
      </w:r>
      <w:r w:rsidR="00370FEB">
        <w:rPr>
          <w:lang w:val="uk-UA"/>
        </w:rPr>
        <w:t xml:space="preserve"> про набуття нею 15.11.2018 контрольного пакету акцій товариства з зазначенням ціни</w:t>
      </w:r>
      <w:r w:rsidR="00C52572">
        <w:rPr>
          <w:lang w:val="uk-UA"/>
        </w:rPr>
        <w:t xml:space="preserve"> однієї акції, за якою Компанія</w:t>
      </w:r>
      <w:r w:rsidR="00370FEB">
        <w:rPr>
          <w:lang w:val="uk-UA"/>
        </w:rPr>
        <w:t xml:space="preserve"> </w:t>
      </w:r>
      <w:r w:rsidR="00370FEB" w:rsidRPr="00370FEB">
        <w:rPr>
          <w:lang w:val="uk-UA"/>
        </w:rPr>
        <w:t>ЕВІНЗ ЛІМІТЕД (Е</w:t>
      </w:r>
      <w:r w:rsidR="00370FEB" w:rsidRPr="00370FEB">
        <w:rPr>
          <w:lang w:val="en-US"/>
        </w:rPr>
        <w:t>WINS</w:t>
      </w:r>
      <w:r w:rsidR="00370FEB" w:rsidRPr="00370FEB">
        <w:rPr>
          <w:lang w:val="uk-UA"/>
        </w:rPr>
        <w:t xml:space="preserve"> </w:t>
      </w:r>
      <w:r w:rsidR="00370FEB" w:rsidRPr="00370FEB">
        <w:rPr>
          <w:lang w:val="en-US"/>
        </w:rPr>
        <w:t>LIMITED</w:t>
      </w:r>
      <w:r w:rsidR="00370FEB" w:rsidRPr="00370FEB">
        <w:rPr>
          <w:lang w:val="uk-UA"/>
        </w:rPr>
        <w:t>)</w:t>
      </w:r>
      <w:r w:rsidR="00370FEB">
        <w:rPr>
          <w:lang w:val="uk-UA"/>
        </w:rPr>
        <w:t xml:space="preserve"> придбавала акції Товариства протягом 12 місяців, що передують даті набуття контрольного пакета акцій Товариства з датою набуття.</w:t>
      </w:r>
    </w:p>
    <w:p w:rsidR="00370FEB" w:rsidRDefault="00325CFF" w:rsidP="00220E50">
      <w:pPr>
        <w:pStyle w:val="21"/>
        <w:ind w:firstLine="709"/>
        <w:rPr>
          <w:bCs/>
          <w:iCs/>
          <w:lang w:val="uk-UA"/>
        </w:rPr>
      </w:pPr>
      <w:r>
        <w:rPr>
          <w:lang w:val="uk-UA"/>
        </w:rPr>
        <w:t xml:space="preserve">Враховуючи викладене, </w:t>
      </w:r>
      <w:r w:rsidR="006A627E" w:rsidRPr="006A627E">
        <w:rPr>
          <w:bCs/>
          <w:iCs/>
          <w:lang w:val="uk-UA"/>
        </w:rPr>
        <w:t>ПРАТ «Завод «Кузня на рибальському»</w:t>
      </w:r>
      <w:r w:rsidR="006A627E" w:rsidRPr="006A627E">
        <w:rPr>
          <w:lang w:val="uk-UA"/>
        </w:rPr>
        <w:t xml:space="preserve"> </w:t>
      </w:r>
      <w:r w:rsidR="006A627E">
        <w:rPr>
          <w:bCs/>
          <w:iCs/>
          <w:lang w:val="uk-UA"/>
        </w:rPr>
        <w:t xml:space="preserve">20.11.18 </w:t>
      </w:r>
      <w:r w:rsidR="00772AFC">
        <w:rPr>
          <w:bCs/>
          <w:iCs/>
          <w:lang w:val="uk-UA"/>
        </w:rPr>
        <w:t xml:space="preserve">розмістило </w:t>
      </w:r>
      <w:r>
        <w:rPr>
          <w:bCs/>
          <w:iCs/>
          <w:lang w:val="uk-UA"/>
        </w:rPr>
        <w:t xml:space="preserve">вказану інформацію на власному веб-сайті </w:t>
      </w:r>
      <w:hyperlink r:id="rId6" w:history="1">
        <w:r w:rsidRPr="00325CFF">
          <w:rPr>
            <w:rStyle w:val="a9"/>
            <w:bCs/>
            <w:iCs/>
            <w:color w:val="auto"/>
            <w:lang w:val="en-US"/>
          </w:rPr>
          <w:t>https</w:t>
        </w:r>
        <w:r w:rsidRPr="00325CFF">
          <w:rPr>
            <w:rStyle w:val="a9"/>
            <w:bCs/>
            <w:iCs/>
            <w:color w:val="auto"/>
            <w:lang w:val="uk-UA"/>
          </w:rPr>
          <w:t>://</w:t>
        </w:r>
        <w:r w:rsidRPr="00325CFF">
          <w:rPr>
            <w:rStyle w:val="a9"/>
            <w:bCs/>
            <w:iCs/>
            <w:color w:val="auto"/>
            <w:lang w:val="en-US"/>
          </w:rPr>
          <w:t>zkr</w:t>
        </w:r>
        <w:r w:rsidRPr="00772AFC">
          <w:rPr>
            <w:rStyle w:val="a9"/>
            <w:bCs/>
            <w:iCs/>
            <w:color w:val="auto"/>
            <w:lang w:val="uk-UA"/>
          </w:rPr>
          <w:t>.</w:t>
        </w:r>
        <w:r w:rsidRPr="00325CFF">
          <w:rPr>
            <w:rStyle w:val="a9"/>
            <w:bCs/>
            <w:iCs/>
            <w:color w:val="auto"/>
            <w:lang w:val="en-US"/>
          </w:rPr>
          <w:t>comua</w:t>
        </w:r>
        <w:r w:rsidRPr="00772AFC">
          <w:rPr>
            <w:rStyle w:val="a9"/>
            <w:bCs/>
            <w:iCs/>
            <w:color w:val="auto"/>
            <w:lang w:val="uk-UA"/>
          </w:rPr>
          <w:t>/</w:t>
        </w:r>
        <w:r w:rsidRPr="00325CFF">
          <w:rPr>
            <w:rStyle w:val="a9"/>
            <w:bCs/>
            <w:iCs/>
            <w:color w:val="auto"/>
            <w:lang w:val="en-US"/>
          </w:rPr>
          <w:t>pro</w:t>
        </w:r>
        <w:r w:rsidRPr="00772AFC">
          <w:rPr>
            <w:rStyle w:val="a9"/>
            <w:bCs/>
            <w:iCs/>
            <w:color w:val="auto"/>
            <w:lang w:val="uk-UA"/>
          </w:rPr>
          <w:t>-</w:t>
        </w:r>
        <w:r w:rsidRPr="00325CFF">
          <w:rPr>
            <w:rStyle w:val="a9"/>
            <w:bCs/>
            <w:iCs/>
            <w:color w:val="auto"/>
            <w:lang w:val="en-US"/>
          </w:rPr>
          <w:t>pidpriiemstvo</w:t>
        </w:r>
        <w:r w:rsidRPr="00772AFC">
          <w:rPr>
            <w:rStyle w:val="a9"/>
            <w:bCs/>
            <w:iCs/>
            <w:color w:val="auto"/>
            <w:lang w:val="uk-UA"/>
          </w:rPr>
          <w:t>/</w:t>
        </w:r>
        <w:r w:rsidRPr="00325CFF">
          <w:rPr>
            <w:rStyle w:val="a9"/>
            <w:bCs/>
            <w:iCs/>
            <w:color w:val="auto"/>
            <w:lang w:val="en-US"/>
          </w:rPr>
          <w:t>korporativna</w:t>
        </w:r>
        <w:r w:rsidRPr="00772AFC">
          <w:rPr>
            <w:rStyle w:val="a9"/>
            <w:bCs/>
            <w:iCs/>
            <w:color w:val="auto"/>
            <w:lang w:val="uk-UA"/>
          </w:rPr>
          <w:t>-</w:t>
        </w:r>
        <w:r w:rsidRPr="00325CFF">
          <w:rPr>
            <w:rStyle w:val="a9"/>
            <w:bCs/>
            <w:iCs/>
            <w:color w:val="auto"/>
            <w:lang w:val="en-US"/>
          </w:rPr>
          <w:t>informacija</w:t>
        </w:r>
        <w:r w:rsidRPr="00772AFC">
          <w:rPr>
            <w:rStyle w:val="a9"/>
            <w:bCs/>
            <w:iCs/>
            <w:color w:val="auto"/>
            <w:lang w:val="uk-UA"/>
          </w:rPr>
          <w:t>/1729/</w:t>
        </w:r>
      </w:hyperlink>
      <w:r w:rsidR="00B135F8">
        <w:rPr>
          <w:bCs/>
          <w:iCs/>
          <w:lang w:val="uk-UA"/>
        </w:rPr>
        <w:t>,</w:t>
      </w:r>
      <w:r>
        <w:rPr>
          <w:bCs/>
          <w:iCs/>
          <w:lang w:val="uk-UA"/>
        </w:rPr>
        <w:t xml:space="preserve"> на веб-сайті </w:t>
      </w:r>
      <w:r w:rsidRPr="00325CFF">
        <w:rPr>
          <w:bCs/>
          <w:iCs/>
          <w:lang w:val="uk-UA"/>
        </w:rPr>
        <w:t xml:space="preserve">Комісії </w:t>
      </w:r>
      <w:hyperlink r:id="rId7" w:history="1">
        <w:r w:rsidRPr="00325CFF">
          <w:rPr>
            <w:rStyle w:val="a9"/>
            <w:bCs/>
            <w:iCs/>
            <w:color w:val="auto"/>
            <w:lang w:val="en-US"/>
          </w:rPr>
          <w:t>https</w:t>
        </w:r>
        <w:r w:rsidRPr="00325CFF">
          <w:rPr>
            <w:rStyle w:val="a9"/>
            <w:bCs/>
            <w:iCs/>
            <w:color w:val="auto"/>
            <w:lang w:val="uk-UA"/>
          </w:rPr>
          <w:t>://</w:t>
        </w:r>
        <w:r w:rsidRPr="00325CFF">
          <w:rPr>
            <w:rStyle w:val="a9"/>
            <w:bCs/>
            <w:iCs/>
            <w:color w:val="auto"/>
            <w:lang w:val="en-US"/>
          </w:rPr>
          <w:t>smida</w:t>
        </w:r>
        <w:r w:rsidRPr="00772AFC">
          <w:rPr>
            <w:rStyle w:val="a9"/>
            <w:bCs/>
            <w:iCs/>
            <w:color w:val="auto"/>
            <w:lang w:val="uk-UA"/>
          </w:rPr>
          <w:t>.</w:t>
        </w:r>
        <w:r w:rsidRPr="00325CFF">
          <w:rPr>
            <w:rStyle w:val="a9"/>
            <w:bCs/>
            <w:iCs/>
            <w:color w:val="auto"/>
            <w:lang w:val="en-US"/>
          </w:rPr>
          <w:t>gov</w:t>
        </w:r>
        <w:r w:rsidRPr="00772AFC">
          <w:rPr>
            <w:rStyle w:val="a9"/>
            <w:bCs/>
            <w:iCs/>
            <w:color w:val="auto"/>
            <w:lang w:val="uk-UA"/>
          </w:rPr>
          <w:t>.</w:t>
        </w:r>
        <w:r w:rsidRPr="00325CFF">
          <w:rPr>
            <w:rStyle w:val="a9"/>
            <w:bCs/>
            <w:iCs/>
            <w:color w:val="auto"/>
            <w:lang w:val="en-US"/>
          </w:rPr>
          <w:t>ua</w:t>
        </w:r>
        <w:r w:rsidRPr="00772AFC">
          <w:rPr>
            <w:rStyle w:val="a9"/>
            <w:bCs/>
            <w:iCs/>
            <w:color w:val="auto"/>
            <w:lang w:val="uk-UA"/>
          </w:rPr>
          <w:t>/</w:t>
        </w:r>
        <w:r w:rsidRPr="00325CFF">
          <w:rPr>
            <w:rStyle w:val="a9"/>
            <w:bCs/>
            <w:iCs/>
            <w:color w:val="auto"/>
            <w:lang w:val="en-US"/>
          </w:rPr>
          <w:t>db</w:t>
        </w:r>
        <w:r w:rsidRPr="00772AFC">
          <w:rPr>
            <w:rStyle w:val="a9"/>
            <w:bCs/>
            <w:iCs/>
            <w:color w:val="auto"/>
            <w:lang w:val="uk-UA"/>
          </w:rPr>
          <w:t>/</w:t>
        </w:r>
        <w:r w:rsidRPr="00325CFF">
          <w:rPr>
            <w:rStyle w:val="a9"/>
            <w:bCs/>
            <w:iCs/>
            <w:color w:val="auto"/>
            <w:lang w:val="en-US"/>
          </w:rPr>
          <w:t>xml</w:t>
        </w:r>
        <w:r w:rsidRPr="00772AFC">
          <w:rPr>
            <w:rStyle w:val="a9"/>
            <w:bCs/>
            <w:iCs/>
            <w:color w:val="auto"/>
            <w:lang w:val="uk-UA"/>
          </w:rPr>
          <w:t>/</w:t>
        </w:r>
        <w:r w:rsidRPr="00325CFF">
          <w:rPr>
            <w:rStyle w:val="a9"/>
            <w:bCs/>
            <w:iCs/>
            <w:color w:val="auto"/>
            <w:lang w:val="en-US"/>
          </w:rPr>
          <w:t>irregular</w:t>
        </w:r>
        <w:r w:rsidRPr="00772AFC">
          <w:rPr>
            <w:rStyle w:val="a9"/>
            <w:bCs/>
            <w:iCs/>
            <w:color w:val="auto"/>
            <w:lang w:val="uk-UA"/>
          </w:rPr>
          <w:t>/123735</w:t>
        </w:r>
      </w:hyperlink>
      <w:r>
        <w:rPr>
          <w:bCs/>
          <w:iCs/>
          <w:lang w:val="uk-UA"/>
        </w:rPr>
        <w:t xml:space="preserve"> </w:t>
      </w:r>
      <w:r w:rsidR="00575F07">
        <w:rPr>
          <w:bCs/>
          <w:iCs/>
          <w:lang w:val="uk-UA"/>
        </w:rPr>
        <w:t xml:space="preserve">та опублікувало </w:t>
      </w:r>
      <w:r w:rsidR="00EC706B">
        <w:rPr>
          <w:bCs/>
          <w:iCs/>
          <w:lang w:val="uk-UA"/>
        </w:rPr>
        <w:t xml:space="preserve">її </w:t>
      </w:r>
      <w:r w:rsidR="006C1379">
        <w:rPr>
          <w:bCs/>
          <w:iCs/>
          <w:lang w:val="uk-UA"/>
        </w:rPr>
        <w:t xml:space="preserve">в 223 номері Відомостей НКЦПФР 21.11.2018 </w:t>
      </w:r>
      <w:r>
        <w:rPr>
          <w:bCs/>
          <w:iCs/>
          <w:lang w:val="uk-UA"/>
        </w:rPr>
        <w:t xml:space="preserve">(копії </w:t>
      </w:r>
      <w:r w:rsidR="00772AFC">
        <w:rPr>
          <w:bCs/>
          <w:iCs/>
          <w:lang w:val="uk-UA"/>
        </w:rPr>
        <w:t>роздруківок про розміщення інформації на вказаних веб-сайтах додаються</w:t>
      </w:r>
      <w:r>
        <w:rPr>
          <w:bCs/>
          <w:iCs/>
          <w:lang w:val="uk-UA"/>
        </w:rPr>
        <w:t>).</w:t>
      </w:r>
    </w:p>
    <w:p w:rsidR="00325CFF" w:rsidRPr="00325CFF" w:rsidRDefault="00F1459A" w:rsidP="00220E50">
      <w:pPr>
        <w:pStyle w:val="21"/>
        <w:ind w:firstLine="709"/>
        <w:rPr>
          <w:lang w:val="uk-UA"/>
        </w:rPr>
      </w:pPr>
      <w:r>
        <w:rPr>
          <w:bCs/>
          <w:iCs/>
          <w:lang w:val="uk-UA"/>
        </w:rPr>
        <w:t xml:space="preserve">Крім цього, </w:t>
      </w:r>
      <w:r w:rsidR="00325CFF" w:rsidRPr="00325CFF">
        <w:rPr>
          <w:bCs/>
          <w:iCs/>
          <w:lang w:val="uk-UA"/>
        </w:rPr>
        <w:t>ПРАТ «Завод «Кузня на рибальському»</w:t>
      </w:r>
      <w:r w:rsidR="00325CFF">
        <w:rPr>
          <w:bCs/>
          <w:iCs/>
          <w:lang w:val="uk-UA"/>
        </w:rPr>
        <w:t xml:space="preserve"> надіс</w:t>
      </w:r>
      <w:r>
        <w:rPr>
          <w:bCs/>
          <w:iCs/>
          <w:lang w:val="uk-UA"/>
        </w:rPr>
        <w:t>лал</w:t>
      </w:r>
      <w:r w:rsidR="00325CFF">
        <w:rPr>
          <w:bCs/>
          <w:iCs/>
          <w:lang w:val="uk-UA"/>
        </w:rPr>
        <w:t xml:space="preserve">о до Комісії </w:t>
      </w:r>
      <w:r w:rsidR="00772AFC">
        <w:rPr>
          <w:bCs/>
          <w:iCs/>
          <w:lang w:val="uk-UA"/>
        </w:rPr>
        <w:t xml:space="preserve">прокол контролю звіту № 110380 від 23.11.2019 про прийняття </w:t>
      </w:r>
      <w:r w:rsidR="006A627E">
        <w:rPr>
          <w:bCs/>
          <w:iCs/>
          <w:lang w:val="uk-UA"/>
        </w:rPr>
        <w:t xml:space="preserve">вищезазначеної інформації. </w:t>
      </w:r>
    </w:p>
    <w:p w:rsidR="00220E50" w:rsidRPr="00D4115F" w:rsidRDefault="00B135F8" w:rsidP="00D4115F">
      <w:pPr>
        <w:pStyle w:val="21"/>
        <w:ind w:firstLine="709"/>
        <w:rPr>
          <w:lang w:val="uk-UA"/>
        </w:rPr>
      </w:pPr>
      <w:r>
        <w:rPr>
          <w:lang w:val="uk-UA"/>
        </w:rPr>
        <w:t xml:space="preserve">Таким чином, </w:t>
      </w:r>
      <w:r w:rsidRPr="00B135F8">
        <w:rPr>
          <w:bCs/>
          <w:iCs/>
          <w:lang w:val="uk-UA"/>
        </w:rPr>
        <w:t>ПРАТ «Завод «Кузня на рибальському»</w:t>
      </w:r>
      <w:r>
        <w:rPr>
          <w:bCs/>
          <w:iCs/>
          <w:lang w:val="uk-UA"/>
        </w:rPr>
        <w:t xml:space="preserve"> виконало вимоги Закону </w:t>
      </w:r>
      <w:r w:rsidR="00E4699E">
        <w:rPr>
          <w:bCs/>
          <w:iCs/>
          <w:lang w:val="uk-UA"/>
        </w:rPr>
        <w:t xml:space="preserve">в частині своєчасного розміщення інформації про набуття Компанії </w:t>
      </w:r>
      <w:r w:rsidR="00AC115A" w:rsidRPr="00AC115A">
        <w:rPr>
          <w:bCs/>
          <w:iCs/>
          <w:lang w:val="uk-UA"/>
        </w:rPr>
        <w:t>(Е</w:t>
      </w:r>
      <w:r w:rsidR="00AC115A" w:rsidRPr="00AC115A">
        <w:rPr>
          <w:bCs/>
          <w:iCs/>
          <w:lang w:val="en-US"/>
        </w:rPr>
        <w:t>WINS</w:t>
      </w:r>
      <w:r w:rsidR="00AC115A" w:rsidRPr="00AC115A">
        <w:rPr>
          <w:bCs/>
          <w:iCs/>
          <w:lang w:val="uk-UA"/>
        </w:rPr>
        <w:t xml:space="preserve"> </w:t>
      </w:r>
      <w:r w:rsidR="00AC115A" w:rsidRPr="00AC115A">
        <w:rPr>
          <w:bCs/>
          <w:iCs/>
          <w:lang w:val="en-US"/>
        </w:rPr>
        <w:t>LIMITED</w:t>
      </w:r>
      <w:r w:rsidR="00AC115A" w:rsidRPr="00AC115A">
        <w:rPr>
          <w:bCs/>
          <w:iCs/>
          <w:lang w:val="uk-UA"/>
        </w:rPr>
        <w:t>)</w:t>
      </w:r>
      <w:r w:rsidR="00AC115A">
        <w:rPr>
          <w:bCs/>
          <w:iCs/>
          <w:lang w:val="uk-UA"/>
        </w:rPr>
        <w:t xml:space="preserve"> контрольного пакету акцій товариства із зазначенням ціни </w:t>
      </w:r>
      <w:r w:rsidR="00AC115A">
        <w:rPr>
          <w:bCs/>
          <w:iCs/>
          <w:lang w:val="uk-UA"/>
        </w:rPr>
        <w:lastRenderedPageBreak/>
        <w:t xml:space="preserve">однієї акції, за якою Компанія </w:t>
      </w:r>
      <w:r w:rsidR="00AC115A" w:rsidRPr="00AC115A">
        <w:rPr>
          <w:bCs/>
          <w:iCs/>
          <w:lang w:val="uk-UA"/>
        </w:rPr>
        <w:t>ЕВІНЗ ЛІМІТЕД (Е</w:t>
      </w:r>
      <w:r w:rsidR="00AC115A" w:rsidRPr="00AC115A">
        <w:rPr>
          <w:bCs/>
          <w:iCs/>
          <w:lang w:val="en-US"/>
        </w:rPr>
        <w:t>WINS</w:t>
      </w:r>
      <w:r w:rsidR="00AC115A" w:rsidRPr="00AC115A">
        <w:rPr>
          <w:bCs/>
          <w:iCs/>
          <w:lang w:val="uk-UA"/>
        </w:rPr>
        <w:t xml:space="preserve"> </w:t>
      </w:r>
      <w:r w:rsidR="00AC115A" w:rsidRPr="00AC115A">
        <w:rPr>
          <w:bCs/>
          <w:iCs/>
          <w:lang w:val="en-US"/>
        </w:rPr>
        <w:t>LIMITED</w:t>
      </w:r>
      <w:r w:rsidR="00AC115A" w:rsidRPr="00AC115A">
        <w:rPr>
          <w:bCs/>
          <w:iCs/>
          <w:lang w:val="uk-UA"/>
        </w:rPr>
        <w:t>)</w:t>
      </w:r>
      <w:r w:rsidR="00AC115A">
        <w:rPr>
          <w:bCs/>
          <w:iCs/>
          <w:lang w:val="uk-UA"/>
        </w:rPr>
        <w:t xml:space="preserve"> придбавала акції Товариства протягом 12 місяців, що передують даті набуття контрольного пакету акцій Товариства включно з датою набуття.  </w:t>
      </w:r>
    </w:p>
    <w:p w:rsidR="009776B7" w:rsidRDefault="009776B7" w:rsidP="009776B7">
      <w:pPr>
        <w:ind w:right="-5" w:firstLine="708"/>
        <w:jc w:val="both"/>
      </w:pPr>
      <w:bookmarkStart w:id="7" w:name="_GoBack"/>
      <w:bookmarkEnd w:id="7"/>
      <w:r>
        <w:t xml:space="preserve">Враховуючи вищевикладене на підставі пункту 2 розділу ІІІ, пункту </w:t>
      </w:r>
      <w:r w:rsidR="00757AFF">
        <w:br/>
      </w:r>
      <w:r>
        <w:t>3 розділу VІІ Правил розгляду справ про порушення вимог законодавства на ринку цінних паперів</w:t>
      </w:r>
      <w:r>
        <w:rPr>
          <w:b/>
        </w:rPr>
        <w:t xml:space="preserve"> </w:t>
      </w:r>
      <w:r>
        <w:t>та застосування санкцій, затверджених рішенням Комісії від 16.10.2012 №1470,</w:t>
      </w:r>
    </w:p>
    <w:p w:rsidR="009776B7" w:rsidRDefault="009776B7" w:rsidP="009776B7">
      <w:pPr>
        <w:ind w:right="-5" w:firstLine="708"/>
        <w:jc w:val="both"/>
      </w:pPr>
    </w:p>
    <w:p w:rsidR="009776B7" w:rsidRDefault="009776B7" w:rsidP="009776B7">
      <w:pPr>
        <w:pStyle w:val="21"/>
        <w:ind w:firstLine="0"/>
        <w:jc w:val="center"/>
        <w:rPr>
          <w:b/>
          <w:szCs w:val="28"/>
          <w:lang w:val="uk-UA"/>
        </w:rPr>
      </w:pPr>
      <w:r>
        <w:rPr>
          <w:b/>
          <w:szCs w:val="28"/>
          <w:lang w:val="uk-UA"/>
        </w:rPr>
        <w:t>постановив:</w:t>
      </w:r>
    </w:p>
    <w:p w:rsidR="00EC706B" w:rsidRDefault="00EC706B" w:rsidP="009776B7">
      <w:pPr>
        <w:pStyle w:val="21"/>
        <w:ind w:firstLine="0"/>
        <w:jc w:val="center"/>
        <w:rPr>
          <w:b/>
          <w:szCs w:val="28"/>
          <w:lang w:val="uk-UA"/>
        </w:rPr>
      </w:pPr>
    </w:p>
    <w:p w:rsidR="009776B7" w:rsidRDefault="009776B7" w:rsidP="009776B7">
      <w:pPr>
        <w:pStyle w:val="a3"/>
        <w:ind w:firstLine="709"/>
        <w:rPr>
          <w:szCs w:val="28"/>
          <w:lang w:val="uk-UA"/>
        </w:rPr>
      </w:pPr>
      <w:r>
        <w:rPr>
          <w:szCs w:val="28"/>
          <w:lang w:val="uk-UA"/>
        </w:rPr>
        <w:t>1. Справу про правопо</w:t>
      </w:r>
      <w:r w:rsidR="00EC706B">
        <w:rPr>
          <w:szCs w:val="28"/>
          <w:lang w:val="uk-UA"/>
        </w:rPr>
        <w:t>рушення на ринку цінних паперів</w:t>
      </w:r>
      <w:r>
        <w:rPr>
          <w:szCs w:val="28"/>
          <w:lang w:val="uk-UA"/>
        </w:rPr>
        <w:t xml:space="preserve"> у відношенні </w:t>
      </w:r>
      <w:r w:rsidR="00EC706B" w:rsidRPr="00EC706B">
        <w:rPr>
          <w:szCs w:val="28"/>
          <w:lang w:val="uk-UA"/>
        </w:rPr>
        <w:t>ПРАТ «</w:t>
      </w:r>
      <w:r w:rsidR="00C936B0">
        <w:rPr>
          <w:szCs w:val="28"/>
          <w:lang w:val="uk-UA"/>
        </w:rPr>
        <w:t>Зав</w:t>
      </w:r>
      <w:r w:rsidR="00EC706B" w:rsidRPr="00EC706B">
        <w:rPr>
          <w:szCs w:val="28"/>
          <w:lang w:val="uk-UA"/>
        </w:rPr>
        <w:t>од Кузня на рибальському»</w:t>
      </w:r>
      <w:r w:rsidR="007F08FD">
        <w:rPr>
          <w:szCs w:val="28"/>
          <w:lang w:val="uk-UA"/>
        </w:rPr>
        <w:t xml:space="preserve"> </w:t>
      </w:r>
      <w:r>
        <w:rPr>
          <w:szCs w:val="28"/>
          <w:lang w:val="uk-UA"/>
        </w:rPr>
        <w:t xml:space="preserve">закрити. </w:t>
      </w:r>
    </w:p>
    <w:p w:rsidR="009776B7" w:rsidRDefault="009776B7" w:rsidP="009776B7">
      <w:pPr>
        <w:ind w:firstLine="709"/>
        <w:jc w:val="both"/>
      </w:pPr>
      <w:r>
        <w:t>2. Дану постанову направити</w:t>
      </w:r>
      <w:r w:rsidR="007F08FD" w:rsidRPr="007F08FD">
        <w:t xml:space="preserve"> </w:t>
      </w:r>
      <w:r w:rsidR="00EC706B" w:rsidRPr="00EC706B">
        <w:t>ПРАТ «</w:t>
      </w:r>
      <w:r w:rsidR="00C936B0">
        <w:t>Зав</w:t>
      </w:r>
      <w:r w:rsidR="00EC706B" w:rsidRPr="00EC706B">
        <w:t>од Кузня на рибальському»</w:t>
      </w:r>
      <w:r>
        <w:t>.</w:t>
      </w:r>
    </w:p>
    <w:p w:rsidR="009776B7" w:rsidRDefault="009776B7" w:rsidP="009776B7">
      <w:pPr>
        <w:pStyle w:val="2"/>
        <w:spacing w:after="0" w:line="240" w:lineRule="auto"/>
        <w:ind w:left="0" w:firstLine="708"/>
        <w:jc w:val="both"/>
      </w:pPr>
    </w:p>
    <w:p w:rsidR="009776B7" w:rsidRDefault="009776B7" w:rsidP="009776B7">
      <w:pPr>
        <w:pStyle w:val="2"/>
        <w:spacing w:after="0" w:line="240" w:lineRule="auto"/>
        <w:ind w:left="0" w:firstLine="708"/>
        <w:jc w:val="both"/>
        <w:rPr>
          <w:sz w:val="26"/>
          <w:szCs w:val="26"/>
        </w:rPr>
      </w:pPr>
      <w:r>
        <w:rPr>
          <w:sz w:val="26"/>
          <w:szCs w:val="26"/>
        </w:rPr>
        <w:t>Постанову може бути оскаржено до суду у встановленому законодавством порядку.</w:t>
      </w:r>
    </w:p>
    <w:p w:rsidR="009776B7" w:rsidRDefault="009776B7" w:rsidP="009776B7">
      <w:pPr>
        <w:ind w:firstLine="900"/>
        <w:jc w:val="both"/>
        <w:rPr>
          <w:b/>
        </w:rPr>
      </w:pPr>
    </w:p>
    <w:p w:rsidR="009776B7" w:rsidRDefault="009776B7" w:rsidP="009776B7">
      <w:pPr>
        <w:ind w:firstLine="900"/>
        <w:jc w:val="both"/>
        <w:rPr>
          <w:b/>
        </w:rPr>
      </w:pPr>
    </w:p>
    <w:p w:rsidR="009776B7" w:rsidRDefault="009776B7" w:rsidP="008D499A">
      <w:pPr>
        <w:rPr>
          <w:b/>
        </w:rPr>
      </w:pPr>
      <w:r>
        <w:rPr>
          <w:b/>
        </w:rPr>
        <w:t xml:space="preserve">Уповноважена особа Комісії           </w:t>
      </w:r>
      <w:r>
        <w:rPr>
          <w:b/>
        </w:rPr>
        <w:tab/>
        <w:t xml:space="preserve">                                         </w:t>
      </w:r>
      <w:r w:rsidR="00EC706B">
        <w:rPr>
          <w:b/>
        </w:rPr>
        <w:t xml:space="preserve">М. </w:t>
      </w:r>
      <w:proofErr w:type="spellStart"/>
      <w:r w:rsidR="00EC706B">
        <w:rPr>
          <w:b/>
        </w:rPr>
        <w:t>Лібанов</w:t>
      </w:r>
      <w:proofErr w:type="spellEnd"/>
    </w:p>
    <w:sectPr w:rsidR="009776B7" w:rsidSect="007F08FD">
      <w:foot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D8" w:rsidRDefault="00ED15D8" w:rsidP="007F08FD">
      <w:r>
        <w:separator/>
      </w:r>
    </w:p>
  </w:endnote>
  <w:endnote w:type="continuationSeparator" w:id="0">
    <w:p w:rsidR="00ED15D8" w:rsidRDefault="00ED15D8" w:rsidP="007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6924"/>
      <w:docPartObj>
        <w:docPartGallery w:val="Page Numbers (Bottom of Page)"/>
        <w:docPartUnique/>
      </w:docPartObj>
    </w:sdtPr>
    <w:sdtEndPr/>
    <w:sdtContent>
      <w:p w:rsidR="007F08FD" w:rsidRDefault="007F08FD">
        <w:pPr>
          <w:pStyle w:val="a7"/>
          <w:jc w:val="right"/>
        </w:pPr>
        <w:r>
          <w:fldChar w:fldCharType="begin"/>
        </w:r>
        <w:r>
          <w:instrText>PAGE   \* MERGEFORMAT</w:instrText>
        </w:r>
        <w:r>
          <w:fldChar w:fldCharType="separate"/>
        </w:r>
        <w:r w:rsidR="00C52572">
          <w:rPr>
            <w:noProof/>
          </w:rPr>
          <w:t>3</w:t>
        </w:r>
        <w:r>
          <w:fldChar w:fldCharType="end"/>
        </w:r>
      </w:p>
    </w:sdtContent>
  </w:sdt>
  <w:p w:rsidR="007F08FD" w:rsidRDefault="007F08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D8" w:rsidRDefault="00ED15D8" w:rsidP="007F08FD">
      <w:r>
        <w:separator/>
      </w:r>
    </w:p>
  </w:footnote>
  <w:footnote w:type="continuationSeparator" w:id="0">
    <w:p w:rsidR="00ED15D8" w:rsidRDefault="00ED15D8" w:rsidP="007F0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AA"/>
    <w:rsid w:val="000209F6"/>
    <w:rsid w:val="0004687D"/>
    <w:rsid w:val="00055E30"/>
    <w:rsid w:val="00220E50"/>
    <w:rsid w:val="0024237C"/>
    <w:rsid w:val="003038C8"/>
    <w:rsid w:val="00325CFF"/>
    <w:rsid w:val="00370FEB"/>
    <w:rsid w:val="0040590E"/>
    <w:rsid w:val="0041519F"/>
    <w:rsid w:val="00463576"/>
    <w:rsid w:val="004F4DD3"/>
    <w:rsid w:val="00575F07"/>
    <w:rsid w:val="00585E85"/>
    <w:rsid w:val="00605645"/>
    <w:rsid w:val="006130AA"/>
    <w:rsid w:val="00616520"/>
    <w:rsid w:val="006A627E"/>
    <w:rsid w:val="006C1379"/>
    <w:rsid w:val="006D6834"/>
    <w:rsid w:val="00757AFF"/>
    <w:rsid w:val="00772AFC"/>
    <w:rsid w:val="007E761B"/>
    <w:rsid w:val="007F08FD"/>
    <w:rsid w:val="0089784B"/>
    <w:rsid w:val="008D499A"/>
    <w:rsid w:val="0096488A"/>
    <w:rsid w:val="009776B7"/>
    <w:rsid w:val="009E7C3A"/>
    <w:rsid w:val="00A15673"/>
    <w:rsid w:val="00AC115A"/>
    <w:rsid w:val="00AF19FF"/>
    <w:rsid w:val="00B135F8"/>
    <w:rsid w:val="00C52572"/>
    <w:rsid w:val="00C936B0"/>
    <w:rsid w:val="00D4115F"/>
    <w:rsid w:val="00D50568"/>
    <w:rsid w:val="00E268E8"/>
    <w:rsid w:val="00E4699E"/>
    <w:rsid w:val="00EC706B"/>
    <w:rsid w:val="00ED15D8"/>
    <w:rsid w:val="00F1459A"/>
    <w:rsid w:val="00F26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0D08"/>
  <w15:chartTrackingRefBased/>
  <w15:docId w15:val="{EEB09A63-74F6-476C-991A-DEF9B87C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6B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776B7"/>
    <w:pPr>
      <w:ind w:firstLine="851"/>
      <w:jc w:val="both"/>
    </w:pPr>
    <w:rPr>
      <w:szCs w:val="20"/>
      <w:lang w:val="ru-RU"/>
    </w:rPr>
  </w:style>
  <w:style w:type="character" w:customStyle="1" w:styleId="a4">
    <w:name w:val="Основний текст з відступом Знак"/>
    <w:basedOn w:val="a0"/>
    <w:link w:val="a3"/>
    <w:semiHidden/>
    <w:rsid w:val="009776B7"/>
    <w:rPr>
      <w:rFonts w:ascii="Times New Roman" w:eastAsia="Times New Roman" w:hAnsi="Times New Roman" w:cs="Times New Roman"/>
      <w:sz w:val="28"/>
      <w:szCs w:val="20"/>
      <w:lang w:val="ru-RU" w:eastAsia="ru-RU"/>
    </w:rPr>
  </w:style>
  <w:style w:type="paragraph" w:styleId="2">
    <w:name w:val="Body Text Indent 2"/>
    <w:basedOn w:val="a"/>
    <w:link w:val="20"/>
    <w:semiHidden/>
    <w:unhideWhenUsed/>
    <w:rsid w:val="009776B7"/>
    <w:pPr>
      <w:spacing w:after="120" w:line="480" w:lineRule="auto"/>
      <w:ind w:left="283"/>
    </w:pPr>
  </w:style>
  <w:style w:type="character" w:customStyle="1" w:styleId="20">
    <w:name w:val="Основний текст з відступом 2 Знак"/>
    <w:basedOn w:val="a0"/>
    <w:link w:val="2"/>
    <w:semiHidden/>
    <w:rsid w:val="009776B7"/>
    <w:rPr>
      <w:rFonts w:ascii="Times New Roman" w:eastAsia="Times New Roman" w:hAnsi="Times New Roman" w:cs="Times New Roman"/>
      <w:sz w:val="28"/>
      <w:szCs w:val="28"/>
      <w:lang w:eastAsia="ru-RU"/>
    </w:rPr>
  </w:style>
  <w:style w:type="paragraph" w:customStyle="1" w:styleId="1">
    <w:name w:val="Звичайний1"/>
    <w:rsid w:val="009776B7"/>
    <w:pPr>
      <w:spacing w:after="0" w:line="240" w:lineRule="auto"/>
    </w:pPr>
    <w:rPr>
      <w:rFonts w:ascii="Times New Roman" w:eastAsia="Times New Roman" w:hAnsi="Times New Roman" w:cs="Times New Roman"/>
      <w:sz w:val="20"/>
      <w:szCs w:val="20"/>
      <w:lang w:eastAsia="ru-RU"/>
    </w:rPr>
  </w:style>
  <w:style w:type="paragraph" w:customStyle="1" w:styleId="21">
    <w:name w:val="Основний текст 21"/>
    <w:basedOn w:val="1"/>
    <w:rsid w:val="009776B7"/>
    <w:pPr>
      <w:ind w:firstLine="851"/>
      <w:jc w:val="both"/>
    </w:pPr>
    <w:rPr>
      <w:sz w:val="28"/>
      <w:lang w:val="ru-RU"/>
    </w:rPr>
  </w:style>
  <w:style w:type="paragraph" w:styleId="a5">
    <w:name w:val="header"/>
    <w:basedOn w:val="a"/>
    <w:link w:val="a6"/>
    <w:uiPriority w:val="99"/>
    <w:unhideWhenUsed/>
    <w:rsid w:val="007F08FD"/>
    <w:pPr>
      <w:tabs>
        <w:tab w:val="center" w:pos="4677"/>
        <w:tab w:val="right" w:pos="9355"/>
      </w:tabs>
    </w:pPr>
  </w:style>
  <w:style w:type="character" w:customStyle="1" w:styleId="a6">
    <w:name w:val="Верхній колонтитул Знак"/>
    <w:basedOn w:val="a0"/>
    <w:link w:val="a5"/>
    <w:uiPriority w:val="99"/>
    <w:rsid w:val="007F08FD"/>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7F08FD"/>
    <w:pPr>
      <w:tabs>
        <w:tab w:val="center" w:pos="4677"/>
        <w:tab w:val="right" w:pos="9355"/>
      </w:tabs>
    </w:pPr>
  </w:style>
  <w:style w:type="character" w:customStyle="1" w:styleId="a8">
    <w:name w:val="Нижній колонтитул Знак"/>
    <w:basedOn w:val="a0"/>
    <w:link w:val="a7"/>
    <w:uiPriority w:val="99"/>
    <w:rsid w:val="007F08FD"/>
    <w:rPr>
      <w:rFonts w:ascii="Times New Roman" w:eastAsia="Times New Roman" w:hAnsi="Times New Roman" w:cs="Times New Roman"/>
      <w:sz w:val="28"/>
      <w:szCs w:val="28"/>
      <w:lang w:eastAsia="ru-RU"/>
    </w:rPr>
  </w:style>
  <w:style w:type="character" w:styleId="a9">
    <w:name w:val="Hyperlink"/>
    <w:basedOn w:val="a0"/>
    <w:uiPriority w:val="99"/>
    <w:unhideWhenUsed/>
    <w:rsid w:val="00325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mida.gov.ua/db/xml/irregular/123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kr.comua/pro-pidpriiemstvo/korporativna-informacija/17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4256</Words>
  <Characters>2427</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2019-09-09T12:05:00Z</dcterms:created>
  <dcterms:modified xsi:type="dcterms:W3CDTF">2019-09-10T09:12:00Z</dcterms:modified>
</cp:coreProperties>
</file>